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C8" w:rsidRPr="00255522" w:rsidRDefault="0006351D" w:rsidP="001170C5">
      <w:pPr>
        <w:jc w:val="center"/>
        <w:rPr>
          <w:u w:val="single"/>
        </w:rPr>
      </w:pPr>
      <w:bookmarkStart w:id="0" w:name="OLE_LINK1"/>
      <w:bookmarkStart w:id="1" w:name="OLE_LINK2"/>
      <w:r>
        <w:rPr>
          <w:u w:val="single"/>
        </w:rPr>
        <w:t>Comunicato stampa</w:t>
      </w:r>
    </w:p>
    <w:p w:rsidR="003505C8" w:rsidRPr="005A3B90" w:rsidRDefault="003505C8" w:rsidP="003505C8">
      <w:pPr>
        <w:spacing w:after="0" w:line="240" w:lineRule="auto"/>
        <w:jc w:val="center"/>
        <w:rPr>
          <w:b/>
          <w:sz w:val="16"/>
          <w:szCs w:val="16"/>
        </w:rPr>
      </w:pPr>
    </w:p>
    <w:p w:rsidR="003505C8" w:rsidRPr="0006351D" w:rsidRDefault="00183385" w:rsidP="003505C8">
      <w:pPr>
        <w:spacing w:after="0" w:line="240" w:lineRule="auto"/>
        <w:jc w:val="center"/>
        <w:rPr>
          <w:b/>
          <w:sz w:val="40"/>
          <w:szCs w:val="40"/>
        </w:rPr>
      </w:pPr>
      <w:r w:rsidRPr="0006351D">
        <w:rPr>
          <w:b/>
          <w:sz w:val="40"/>
          <w:szCs w:val="40"/>
        </w:rPr>
        <w:t>Occhio agli italiani</w:t>
      </w:r>
      <w:r w:rsidR="00BD25B5" w:rsidRPr="0006351D">
        <w:rPr>
          <w:b/>
          <w:sz w:val="40"/>
          <w:szCs w:val="40"/>
        </w:rPr>
        <w:t xml:space="preserve">: </w:t>
      </w:r>
      <w:r w:rsidR="00177FD7">
        <w:rPr>
          <w:b/>
          <w:sz w:val="40"/>
          <w:szCs w:val="40"/>
        </w:rPr>
        <w:t>il 61%</w:t>
      </w:r>
      <w:r w:rsidR="002A72A5" w:rsidRPr="0006351D">
        <w:rPr>
          <w:b/>
          <w:sz w:val="40"/>
          <w:szCs w:val="40"/>
        </w:rPr>
        <w:t xml:space="preserve"> non </w:t>
      </w:r>
      <w:r w:rsidR="000B10D7">
        <w:rPr>
          <w:b/>
          <w:sz w:val="40"/>
          <w:szCs w:val="40"/>
        </w:rPr>
        <w:t xml:space="preserve">si prende </w:t>
      </w:r>
      <w:r w:rsidR="002A72A5" w:rsidRPr="0006351D">
        <w:rPr>
          <w:b/>
          <w:sz w:val="40"/>
          <w:szCs w:val="40"/>
        </w:rPr>
        <w:t xml:space="preserve">cura </w:t>
      </w:r>
      <w:r w:rsidR="0006351D" w:rsidRPr="0006351D">
        <w:rPr>
          <w:b/>
          <w:sz w:val="40"/>
          <w:szCs w:val="40"/>
        </w:rPr>
        <w:t xml:space="preserve">                                                  </w:t>
      </w:r>
      <w:r w:rsidR="002A72A5" w:rsidRPr="0006351D">
        <w:rPr>
          <w:b/>
          <w:sz w:val="40"/>
          <w:szCs w:val="40"/>
        </w:rPr>
        <w:t xml:space="preserve">in modo adeguato </w:t>
      </w:r>
      <w:r w:rsidR="000B10D7">
        <w:rPr>
          <w:b/>
          <w:sz w:val="40"/>
          <w:szCs w:val="40"/>
        </w:rPr>
        <w:t>del</w:t>
      </w:r>
      <w:r w:rsidR="002A72A5" w:rsidRPr="0006351D">
        <w:rPr>
          <w:b/>
          <w:sz w:val="40"/>
          <w:szCs w:val="40"/>
        </w:rPr>
        <w:t xml:space="preserve">la propria vista  </w:t>
      </w:r>
      <w:r w:rsidR="0006351D" w:rsidRPr="0006351D">
        <w:rPr>
          <w:b/>
          <w:sz w:val="40"/>
          <w:szCs w:val="40"/>
        </w:rPr>
        <w:t xml:space="preserve">                               </w:t>
      </w:r>
    </w:p>
    <w:p w:rsidR="003505C8" w:rsidRPr="001170C5" w:rsidRDefault="003505C8" w:rsidP="003505C8">
      <w:pPr>
        <w:spacing w:after="0" w:line="240" w:lineRule="auto"/>
        <w:jc w:val="center"/>
        <w:rPr>
          <w:b/>
          <w:sz w:val="16"/>
          <w:szCs w:val="16"/>
        </w:rPr>
      </w:pPr>
    </w:p>
    <w:p w:rsidR="003505C8" w:rsidRPr="0006351D" w:rsidRDefault="002A72A5" w:rsidP="003505C8">
      <w:pPr>
        <w:spacing w:after="0" w:line="240" w:lineRule="auto"/>
        <w:jc w:val="center"/>
        <w:rPr>
          <w:i/>
          <w:sz w:val="26"/>
          <w:szCs w:val="26"/>
        </w:rPr>
      </w:pPr>
      <w:r w:rsidRPr="0006351D">
        <w:rPr>
          <w:i/>
          <w:sz w:val="26"/>
          <w:szCs w:val="26"/>
        </w:rPr>
        <w:t xml:space="preserve">Una recente indagine </w:t>
      </w:r>
      <w:r w:rsidR="00BF597F" w:rsidRPr="0006351D">
        <w:rPr>
          <w:i/>
          <w:sz w:val="26"/>
          <w:szCs w:val="26"/>
        </w:rPr>
        <w:t xml:space="preserve">internazionale </w:t>
      </w:r>
      <w:r w:rsidRPr="0006351D">
        <w:rPr>
          <w:i/>
          <w:sz w:val="26"/>
          <w:szCs w:val="26"/>
        </w:rPr>
        <w:t xml:space="preserve">condotta dall’istituto di ricerche </w:t>
      </w:r>
      <w:proofErr w:type="spellStart"/>
      <w:r w:rsidRPr="0006351D">
        <w:rPr>
          <w:i/>
          <w:sz w:val="26"/>
          <w:szCs w:val="26"/>
        </w:rPr>
        <w:t>YouGov</w:t>
      </w:r>
      <w:proofErr w:type="spellEnd"/>
      <w:r w:rsidR="00B35972">
        <w:rPr>
          <w:i/>
          <w:sz w:val="26"/>
          <w:szCs w:val="26"/>
        </w:rPr>
        <w:t>,</w:t>
      </w:r>
      <w:r w:rsidRPr="0006351D">
        <w:rPr>
          <w:i/>
          <w:sz w:val="26"/>
          <w:szCs w:val="26"/>
        </w:rPr>
        <w:t xml:space="preserve"> con il </w:t>
      </w:r>
      <w:r w:rsidR="0006351D" w:rsidRPr="0006351D">
        <w:rPr>
          <w:i/>
          <w:sz w:val="26"/>
          <w:szCs w:val="26"/>
        </w:rPr>
        <w:t xml:space="preserve">contributo incondizionato </w:t>
      </w:r>
      <w:r w:rsidR="00B35972">
        <w:rPr>
          <w:i/>
          <w:sz w:val="26"/>
          <w:szCs w:val="26"/>
        </w:rPr>
        <w:t xml:space="preserve">del Gruppo Carl Zeiss, </w:t>
      </w:r>
      <w:r w:rsidRPr="0006351D">
        <w:rPr>
          <w:i/>
          <w:sz w:val="26"/>
          <w:szCs w:val="26"/>
        </w:rPr>
        <w:t>m</w:t>
      </w:r>
      <w:r w:rsidR="00B42CEF" w:rsidRPr="0006351D">
        <w:rPr>
          <w:i/>
          <w:sz w:val="26"/>
          <w:szCs w:val="26"/>
        </w:rPr>
        <w:t>ostra uno scenario inatteso. Gli italiani non si occupano in modo adegua</w:t>
      </w:r>
      <w:r w:rsidR="0006351D" w:rsidRPr="0006351D">
        <w:rPr>
          <w:i/>
          <w:sz w:val="26"/>
          <w:szCs w:val="26"/>
        </w:rPr>
        <w:t xml:space="preserve">to </w:t>
      </w:r>
      <w:r w:rsidR="00BE0341">
        <w:rPr>
          <w:i/>
          <w:sz w:val="26"/>
          <w:szCs w:val="26"/>
        </w:rPr>
        <w:t>del proprio</w:t>
      </w:r>
      <w:r w:rsidR="00F45AE9" w:rsidRPr="0006351D">
        <w:rPr>
          <w:i/>
          <w:sz w:val="26"/>
          <w:szCs w:val="26"/>
        </w:rPr>
        <w:t xml:space="preserve"> benessere visivo</w:t>
      </w:r>
      <w:r w:rsidR="00BE0341">
        <w:rPr>
          <w:i/>
          <w:sz w:val="26"/>
          <w:szCs w:val="26"/>
        </w:rPr>
        <w:t>,</w:t>
      </w:r>
      <w:r w:rsidR="00F45AE9" w:rsidRPr="0006351D">
        <w:rPr>
          <w:i/>
          <w:sz w:val="26"/>
          <w:szCs w:val="26"/>
        </w:rPr>
        <w:t xml:space="preserve"> con alcuni rischi per la salute degli occhi</w:t>
      </w:r>
      <w:r w:rsidR="00BF597F" w:rsidRPr="0006351D">
        <w:rPr>
          <w:i/>
          <w:sz w:val="26"/>
          <w:szCs w:val="26"/>
        </w:rPr>
        <w:t xml:space="preserve"> </w:t>
      </w:r>
    </w:p>
    <w:p w:rsidR="003505C8" w:rsidRDefault="003505C8" w:rsidP="0005631C">
      <w:pPr>
        <w:spacing w:after="0" w:line="240" w:lineRule="exact"/>
      </w:pPr>
    </w:p>
    <w:p w:rsidR="001976AF" w:rsidRPr="001170C5" w:rsidRDefault="001976AF" w:rsidP="0005631C">
      <w:pPr>
        <w:spacing w:after="0" w:line="240" w:lineRule="exact"/>
        <w:rPr>
          <w:sz w:val="16"/>
          <w:szCs w:val="16"/>
        </w:rPr>
      </w:pPr>
    </w:p>
    <w:p w:rsidR="004C5460" w:rsidRPr="001170C5" w:rsidRDefault="00F45AE9" w:rsidP="004C5460">
      <w:pPr>
        <w:spacing w:before="100" w:beforeAutospacing="1" w:after="100" w:afterAutospacing="1" w:line="360" w:lineRule="exact"/>
        <w:contextualSpacing/>
        <w:jc w:val="both"/>
      </w:pPr>
      <w:r w:rsidRPr="00D414AA">
        <w:rPr>
          <w:i/>
        </w:rPr>
        <w:t xml:space="preserve">Milano, </w:t>
      </w:r>
      <w:r w:rsidR="008B21D3">
        <w:rPr>
          <w:i/>
        </w:rPr>
        <w:t>14 febbraio 2012</w:t>
      </w:r>
      <w:r w:rsidR="00184DFA">
        <w:t xml:space="preserve"> - </w:t>
      </w:r>
      <w:r w:rsidR="00936827">
        <w:t xml:space="preserve"> </w:t>
      </w:r>
      <w:r w:rsidR="00184DFA">
        <w:rPr>
          <w:b/>
        </w:rPr>
        <w:t>Il</w:t>
      </w:r>
      <w:r w:rsidR="00184DFA">
        <w:t xml:space="preserve"> </w:t>
      </w:r>
      <w:r w:rsidR="00184DFA">
        <w:rPr>
          <w:b/>
        </w:rPr>
        <w:t xml:space="preserve">61% degli italiani, </w:t>
      </w:r>
      <w:r w:rsidR="00852622">
        <w:rPr>
          <w:b/>
        </w:rPr>
        <w:t>pari a circa 37</w:t>
      </w:r>
      <w:r w:rsidR="003341CF">
        <w:rPr>
          <w:b/>
        </w:rPr>
        <w:t xml:space="preserve"> milioni di persone</w:t>
      </w:r>
      <w:r w:rsidR="00184DFA">
        <w:rPr>
          <w:b/>
        </w:rPr>
        <w:t>,</w:t>
      </w:r>
      <w:r w:rsidR="003341CF">
        <w:rPr>
          <w:b/>
        </w:rPr>
        <w:t xml:space="preserve"> </w:t>
      </w:r>
      <w:r w:rsidR="00B53BE8">
        <w:rPr>
          <w:b/>
        </w:rPr>
        <w:t xml:space="preserve"> </w:t>
      </w:r>
      <w:r w:rsidR="00B42CEF" w:rsidRPr="009D78AD">
        <w:rPr>
          <w:b/>
        </w:rPr>
        <w:t xml:space="preserve">non </w:t>
      </w:r>
      <w:r w:rsidR="00B53BE8">
        <w:rPr>
          <w:b/>
        </w:rPr>
        <w:t xml:space="preserve">si prende </w:t>
      </w:r>
      <w:r w:rsidR="00B42CEF" w:rsidRPr="009D78AD">
        <w:rPr>
          <w:b/>
        </w:rPr>
        <w:t>cura in modo adeguato</w:t>
      </w:r>
      <w:r w:rsidR="00B53BE8">
        <w:rPr>
          <w:b/>
        </w:rPr>
        <w:t xml:space="preserve"> del</w:t>
      </w:r>
      <w:r w:rsidR="00B42CEF" w:rsidRPr="009D78AD">
        <w:rPr>
          <w:b/>
        </w:rPr>
        <w:t>la propria vista.</w:t>
      </w:r>
      <w:r w:rsidR="006C7418">
        <w:rPr>
          <w:b/>
        </w:rPr>
        <w:t xml:space="preserve"> </w:t>
      </w:r>
      <w:r w:rsidR="00BF597F">
        <w:t xml:space="preserve"> </w:t>
      </w:r>
      <w:r w:rsidR="00DC597D">
        <w:t>Infatti, a</w:t>
      </w:r>
      <w:r w:rsidR="00DE0687">
        <w:t xml:space="preserve">lla domanda </w:t>
      </w:r>
      <w:r w:rsidR="00B53BE8">
        <w:t>“Con che frequenza si sot</w:t>
      </w:r>
      <w:r w:rsidR="00DC597D">
        <w:t>topone al</w:t>
      </w:r>
      <w:r w:rsidR="000B10D7">
        <w:t xml:space="preserve"> test della vista?”</w:t>
      </w:r>
      <w:r w:rsidR="00B53BE8">
        <w:t xml:space="preserve"> il 33% risponde ogni 2 anni, l’8% ogni 3</w:t>
      </w:r>
      <w:r w:rsidR="000B10D7">
        <w:t xml:space="preserve"> anni e il 21% non regolarmente. Solo il 39% degli italiani, cioè poco meno di 24 milioni di persone</w:t>
      </w:r>
      <w:r w:rsidR="00DC597D">
        <w:t>,</w:t>
      </w:r>
      <w:r w:rsidR="00D6492C">
        <w:t xml:space="preserve"> dichiara</w:t>
      </w:r>
      <w:r w:rsidR="000B10D7">
        <w:t xml:space="preserve"> </w:t>
      </w:r>
      <w:r w:rsidR="00D6492C">
        <w:t xml:space="preserve">di </w:t>
      </w:r>
      <w:r w:rsidR="00DC597D">
        <w:t>sottoporsi a</w:t>
      </w:r>
      <w:r w:rsidR="000B10D7">
        <w:t xml:space="preserve">l test della vista ogni anno. </w:t>
      </w:r>
      <w:r w:rsidR="00B53BE8">
        <w:t xml:space="preserve"> </w:t>
      </w:r>
      <w:r w:rsidR="004C5460">
        <w:t xml:space="preserve">Sono questi alcuni dati che emergono da </w:t>
      </w:r>
      <w:r w:rsidR="004C5460" w:rsidRPr="00184DFA">
        <w:t>un’indagine internazionale condotta</w:t>
      </w:r>
      <w:r w:rsidR="004C5460">
        <w:t xml:space="preserve"> dall’istituto di ricerche </w:t>
      </w:r>
      <w:proofErr w:type="spellStart"/>
      <w:r w:rsidR="004C5460" w:rsidRPr="009D78AD">
        <w:rPr>
          <w:b/>
        </w:rPr>
        <w:t>YouGo</w:t>
      </w:r>
      <w:r w:rsidR="004C5460">
        <w:rPr>
          <w:b/>
        </w:rPr>
        <w:t>v</w:t>
      </w:r>
      <w:proofErr w:type="spellEnd"/>
      <w:r w:rsidR="004C5460">
        <w:rPr>
          <w:rStyle w:val="Rimandonotaapidipagina"/>
          <w:b/>
        </w:rPr>
        <w:footnoteReference w:id="1"/>
      </w:r>
      <w:r w:rsidR="004C5460">
        <w:rPr>
          <w:b/>
        </w:rPr>
        <w:t xml:space="preserve"> </w:t>
      </w:r>
      <w:r w:rsidR="004C5460">
        <w:t xml:space="preserve">in cinque paesi (Italia, Germania, USA, Brasile e Cina) con il contributo incondizionato del </w:t>
      </w:r>
      <w:r w:rsidR="002B2FA2">
        <w:rPr>
          <w:b/>
        </w:rPr>
        <w:t>G</w:t>
      </w:r>
      <w:r w:rsidR="004C5460" w:rsidRPr="009D78AD">
        <w:rPr>
          <w:b/>
        </w:rPr>
        <w:t>ruppo Carl Zeiss</w:t>
      </w:r>
      <w:r w:rsidR="004C5460">
        <w:rPr>
          <w:b/>
        </w:rPr>
        <w:t xml:space="preserve">, </w:t>
      </w:r>
      <w:r w:rsidR="004C5460">
        <w:t xml:space="preserve">leader mondiale nel settore ottico e optoelettronico, in occasione del </w:t>
      </w:r>
      <w:r w:rsidR="00E41121">
        <w:t xml:space="preserve">suo </w:t>
      </w:r>
      <w:r w:rsidR="004C5460" w:rsidRPr="00F51C53">
        <w:rPr>
          <w:b/>
        </w:rPr>
        <w:t>centesimo anniversario</w:t>
      </w:r>
      <w:r w:rsidR="001A4AE7">
        <w:rPr>
          <w:b/>
        </w:rPr>
        <w:t xml:space="preserve"> </w:t>
      </w:r>
      <w:r w:rsidR="004C5460" w:rsidRPr="00F51C53">
        <w:rPr>
          <w:b/>
        </w:rPr>
        <w:t>"100 anni di lenti di precis</w:t>
      </w:r>
      <w:r w:rsidR="004C5460">
        <w:rPr>
          <w:b/>
        </w:rPr>
        <w:t>ione ZEISS: 100 anni di miglior</w:t>
      </w:r>
      <w:r w:rsidR="004C5460" w:rsidRPr="00F51C53">
        <w:rPr>
          <w:b/>
        </w:rPr>
        <w:t xml:space="preserve"> visione"</w:t>
      </w:r>
      <w:r w:rsidR="004C5460">
        <w:rPr>
          <w:b/>
        </w:rPr>
        <w:t xml:space="preserve">. </w:t>
      </w:r>
    </w:p>
    <w:p w:rsidR="004C5460" w:rsidRDefault="004C5460" w:rsidP="004C5460">
      <w:pPr>
        <w:spacing w:before="100" w:beforeAutospacing="1" w:after="100" w:afterAutospacing="1" w:line="360" w:lineRule="exact"/>
        <w:contextualSpacing/>
        <w:jc w:val="both"/>
      </w:pPr>
      <w:r>
        <w:t>L’indagine è stata condotta</w:t>
      </w:r>
      <w:r w:rsidRPr="00471038">
        <w:t xml:space="preserve"> </w:t>
      </w:r>
      <w:r>
        <w:t xml:space="preserve">nel Novembre scorso </w:t>
      </w:r>
      <w:r w:rsidRPr="00471038">
        <w:t xml:space="preserve">su un campione </w:t>
      </w:r>
      <w:r>
        <w:t>di 1005 individui: 492 uomini e 513 donn</w:t>
      </w:r>
      <w:r w:rsidR="001A4AE7">
        <w:t>e (di cui l’81%  indossa ausili</w:t>
      </w:r>
      <w:r>
        <w:t xml:space="preserve"> di correzione visiva e il 19% non necessita di correzione visiva)  con un’età compresa tra i 18 e 55+</w:t>
      </w:r>
      <w:r w:rsidRPr="00471038">
        <w:t xml:space="preserve"> </w:t>
      </w:r>
      <w:r>
        <w:t xml:space="preserve">e distribuiti su tutto il territorio nazionale.  </w:t>
      </w:r>
    </w:p>
    <w:p w:rsidR="004C5460" w:rsidRDefault="004C5460" w:rsidP="004C5460">
      <w:pPr>
        <w:spacing w:before="100" w:beforeAutospacing="1" w:after="100" w:afterAutospacing="1" w:line="360" w:lineRule="exact"/>
        <w:contextualSpacing/>
        <w:jc w:val="both"/>
      </w:pPr>
    </w:p>
    <w:p w:rsidR="001170C5" w:rsidRDefault="004C5460" w:rsidP="004C5460">
      <w:pPr>
        <w:spacing w:before="100" w:beforeAutospacing="1" w:after="100" w:afterAutospacing="1" w:line="360" w:lineRule="exact"/>
        <w:contextualSpacing/>
        <w:jc w:val="both"/>
      </w:pPr>
      <w:r>
        <w:t xml:space="preserve">Sempre in tema di </w:t>
      </w:r>
      <w:r w:rsidR="003F1A78">
        <w:t xml:space="preserve">controllo della vista, </w:t>
      </w:r>
      <w:r w:rsidR="00223EAD">
        <w:t>dal</w:t>
      </w:r>
      <w:r w:rsidR="003F1A78">
        <w:t xml:space="preserve">la ricerca </w:t>
      </w:r>
      <w:r w:rsidR="00223EAD">
        <w:t>emerge</w:t>
      </w:r>
      <w:r w:rsidR="003F1A78">
        <w:t xml:space="preserve"> che</w:t>
      </w:r>
      <w:r w:rsidR="00721678">
        <w:t xml:space="preserve"> il 52% d</w:t>
      </w:r>
      <w:r w:rsidR="007860C9">
        <w:t>egli italiani si sono sottoposti</w:t>
      </w:r>
      <w:r w:rsidR="00721678">
        <w:t xml:space="preserve"> ad un test visivo </w:t>
      </w:r>
      <w:r w:rsidR="007860C9">
        <w:t>nel corso degli ultimi 12 mesi mentre</w:t>
      </w:r>
      <w:r w:rsidR="00B52A6F">
        <w:t xml:space="preserve"> la percentuale di chi dichi</w:t>
      </w:r>
      <w:r w:rsidR="004E376E">
        <w:t>ara di aver fatto il test visivo -</w:t>
      </w:r>
      <w:r w:rsidR="00B52A6F">
        <w:t xml:space="preserve"> </w:t>
      </w:r>
      <w:r w:rsidR="007860C9">
        <w:t xml:space="preserve"> </w:t>
      </w:r>
      <w:r w:rsidR="00B52A6F">
        <w:t>in un periodo di tempo che va da più di 1 anno fa a più di 3 anni</w:t>
      </w:r>
      <w:r w:rsidR="004E376E">
        <w:t xml:space="preserve"> fa -</w:t>
      </w:r>
      <w:r w:rsidR="00B52A6F">
        <w:t xml:space="preserve"> equivale al</w:t>
      </w:r>
      <w:r w:rsidR="007860C9">
        <w:t xml:space="preserve"> 47%</w:t>
      </w:r>
      <w:r w:rsidR="00B52A6F">
        <w:t xml:space="preserve">. </w:t>
      </w:r>
      <w:r w:rsidR="000C77A5">
        <w:t>Ma c’è anche chi sostiene</w:t>
      </w:r>
      <w:r w:rsidR="000C77A5" w:rsidRPr="000C77A5">
        <w:t xml:space="preserve"> </w:t>
      </w:r>
      <w:r w:rsidR="00706D7B">
        <w:t>di non essersi mai sottoposto</w:t>
      </w:r>
      <w:r w:rsidR="009569A2">
        <w:t xml:space="preserve"> al</w:t>
      </w:r>
      <w:r w:rsidR="000C77A5" w:rsidRPr="000C77A5">
        <w:t xml:space="preserve"> test </w:t>
      </w:r>
      <w:r w:rsidR="009569A2">
        <w:t>e parliamo di q</w:t>
      </w:r>
      <w:r w:rsidRPr="000C77A5">
        <w:t>u</w:t>
      </w:r>
      <w:r w:rsidR="009569A2">
        <w:t>asi 1.200.000 intervistati (2%).</w:t>
      </w:r>
      <w:r w:rsidR="00862FBC">
        <w:t xml:space="preserve"> </w:t>
      </w:r>
    </w:p>
    <w:p w:rsidR="004C5460" w:rsidRDefault="004C5460" w:rsidP="004C5460">
      <w:pPr>
        <w:spacing w:before="100" w:beforeAutospacing="1" w:after="100" w:afterAutospacing="1" w:line="360" w:lineRule="exact"/>
        <w:contextualSpacing/>
        <w:jc w:val="both"/>
      </w:pPr>
      <w:r>
        <w:t xml:space="preserve">Indagando circa la </w:t>
      </w:r>
      <w:r w:rsidRPr="00870F6C">
        <w:rPr>
          <w:b/>
        </w:rPr>
        <w:t>percezione della propria capacità visiva</w:t>
      </w:r>
      <w:r>
        <w:t xml:space="preserve"> in diversi ambiti, </w:t>
      </w:r>
      <w:r w:rsidR="00C124B9">
        <w:t xml:space="preserve">la ricerca ha rilevato </w:t>
      </w:r>
      <w:r>
        <w:t xml:space="preserve">alcuni aspetti molto interessanti: </w:t>
      </w:r>
      <w:r w:rsidRPr="00C864AD">
        <w:t>il 34%</w:t>
      </w:r>
      <w:r>
        <w:t xml:space="preserve"> degli intervistati dichiara di avere problemi nella lettura, il 22% durante la guida e nel prestare attenzione ai segnali stradali e il 31% a concentrarsi sui dettagli in lontananza. Inoltre  il  43% sostiene di avere difficoltà quando cambiano le condizioni di luce, come ad esempio nello spostarsi da un ambiente esterno all’interno e viceversa e il 32% mentre lavora in ufficio e/o davanti allo schermo del PC. </w:t>
      </w:r>
    </w:p>
    <w:p w:rsidR="001170C5" w:rsidRDefault="001170C5" w:rsidP="009D78AD">
      <w:pPr>
        <w:spacing w:before="100" w:beforeAutospacing="1" w:after="100" w:afterAutospacing="1" w:line="360" w:lineRule="exact"/>
        <w:jc w:val="both"/>
      </w:pPr>
    </w:p>
    <w:p w:rsidR="00AC2178" w:rsidRPr="00C137F3" w:rsidRDefault="008A1B2D" w:rsidP="009D78AD">
      <w:pPr>
        <w:spacing w:before="100" w:beforeAutospacing="1" w:after="100" w:afterAutospacing="1" w:line="360" w:lineRule="exact"/>
        <w:jc w:val="both"/>
        <w:rPr>
          <w:b/>
        </w:rPr>
      </w:pPr>
      <w:r>
        <w:rPr>
          <w:b/>
        </w:rPr>
        <w:t>Il t</w:t>
      </w:r>
      <w:r w:rsidR="00C137F3">
        <w:rPr>
          <w:b/>
        </w:rPr>
        <w:t>est della vista, uno strumento fondamentale</w:t>
      </w:r>
    </w:p>
    <w:p w:rsidR="008308B4" w:rsidRDefault="00CC79BE" w:rsidP="00590C66">
      <w:pPr>
        <w:spacing w:before="100" w:beforeAutospacing="1" w:after="100" w:afterAutospacing="1" w:line="360" w:lineRule="exact"/>
        <w:jc w:val="both"/>
      </w:pPr>
      <w:r w:rsidRPr="00870F6C">
        <w:t>La vista rappresenta il 90% della nostra esperienza sensoriale, ma l</w:t>
      </w:r>
      <w:r w:rsidR="0005631C" w:rsidRPr="00870F6C">
        <w:t xml:space="preserve">'acuità visiva può variare in modo significativo nel corso </w:t>
      </w:r>
      <w:r w:rsidR="00C864AD" w:rsidRPr="00870F6C">
        <w:t>degli anni</w:t>
      </w:r>
      <w:r w:rsidR="0005631C" w:rsidRPr="00870F6C">
        <w:t>, così come le esigenze degli occhi di ogni singolo individuo. Solo graz</w:t>
      </w:r>
      <w:r w:rsidR="006C3D56">
        <w:t>ie al</w:t>
      </w:r>
      <w:r w:rsidR="0005631C" w:rsidRPr="00870F6C">
        <w:t xml:space="preserve"> test della vista è </w:t>
      </w:r>
      <w:r w:rsidR="0005631C" w:rsidRPr="00870F6C">
        <w:lastRenderedPageBreak/>
        <w:t xml:space="preserve">possibile determinare se una persona sta sfruttando </w:t>
      </w:r>
      <w:r w:rsidR="00DE0687" w:rsidRPr="00870F6C">
        <w:t xml:space="preserve">interamente le proprie </w:t>
      </w:r>
      <w:r w:rsidR="0005631C" w:rsidRPr="00870F6C">
        <w:t xml:space="preserve">capacità </w:t>
      </w:r>
      <w:r w:rsidR="008D032A" w:rsidRPr="00870F6C">
        <w:t>visive</w:t>
      </w:r>
      <w:r w:rsidR="00DE0687" w:rsidRPr="00870F6C">
        <w:t xml:space="preserve"> e, in caso contrario, </w:t>
      </w:r>
      <w:r w:rsidR="0005631C" w:rsidRPr="00870F6C">
        <w:t xml:space="preserve">come </w:t>
      </w:r>
      <w:r w:rsidR="00DE0687" w:rsidRPr="00870F6C">
        <w:t>porre rimedio</w:t>
      </w:r>
      <w:r w:rsidR="0005631C" w:rsidRPr="00870F6C">
        <w:t xml:space="preserve">. </w:t>
      </w:r>
      <w:r w:rsidR="00BE0341">
        <w:t xml:space="preserve">La </w:t>
      </w:r>
      <w:r w:rsidR="00EF6183">
        <w:rPr>
          <w:b/>
        </w:rPr>
        <w:t>Commissione Difesa V</w:t>
      </w:r>
      <w:r w:rsidR="008D032A" w:rsidRPr="00870F6C">
        <w:rPr>
          <w:b/>
        </w:rPr>
        <w:t>ista</w:t>
      </w:r>
      <w:r w:rsidR="00DE0687" w:rsidRPr="00870F6C">
        <w:rPr>
          <w:rStyle w:val="Rimandonotaapidipagina"/>
          <w:b/>
        </w:rPr>
        <w:footnoteReference w:id="2"/>
      </w:r>
      <w:r w:rsidR="008D032A" w:rsidRPr="00870F6C">
        <w:t xml:space="preserve"> </w:t>
      </w:r>
      <w:r w:rsidR="0005631C" w:rsidRPr="00870F6C">
        <w:rPr>
          <w:b/>
        </w:rPr>
        <w:t xml:space="preserve">raccomanda di eseguire un test </w:t>
      </w:r>
      <w:r w:rsidR="008D032A" w:rsidRPr="00870F6C">
        <w:rPr>
          <w:b/>
        </w:rPr>
        <w:t>visivo</w:t>
      </w:r>
      <w:r w:rsidR="0005631C" w:rsidRPr="00870F6C">
        <w:rPr>
          <w:b/>
        </w:rPr>
        <w:t xml:space="preserve"> </w:t>
      </w:r>
      <w:r w:rsidR="00183385">
        <w:rPr>
          <w:b/>
        </w:rPr>
        <w:t>ogni anno per valutare la</w:t>
      </w:r>
      <w:r w:rsidR="00666E34" w:rsidRPr="00870F6C">
        <w:rPr>
          <w:b/>
        </w:rPr>
        <w:t xml:space="preserve"> </w:t>
      </w:r>
      <w:r w:rsidR="00183385">
        <w:rPr>
          <w:b/>
        </w:rPr>
        <w:t>salute dei propri occhi</w:t>
      </w:r>
      <w:r w:rsidR="008D032A" w:rsidRPr="00870F6C">
        <w:rPr>
          <w:b/>
        </w:rPr>
        <w:t xml:space="preserve">. </w:t>
      </w:r>
      <w:r w:rsidR="00DE0687" w:rsidRPr="00870F6C">
        <w:t>Sottoporsi annualmente ad un controllo</w:t>
      </w:r>
      <w:r w:rsidR="0005631C" w:rsidRPr="00870F6C">
        <w:t xml:space="preserve"> è </w:t>
      </w:r>
      <w:r w:rsidR="00183385">
        <w:t xml:space="preserve">quindi </w:t>
      </w:r>
      <w:r w:rsidR="00F45AE9" w:rsidRPr="00870F6C">
        <w:t>una</w:t>
      </w:r>
      <w:r w:rsidR="0005631C" w:rsidRPr="00870F6C">
        <w:t xml:space="preserve"> </w:t>
      </w:r>
      <w:r w:rsidR="00F45AE9" w:rsidRPr="00870F6C">
        <w:t>condizione</w:t>
      </w:r>
      <w:r w:rsidR="0005631C" w:rsidRPr="00870F6C">
        <w:t xml:space="preserve"> fondamentale per determinare se </w:t>
      </w:r>
      <w:r w:rsidR="00F45AE9" w:rsidRPr="00870F6C">
        <w:t>si vede</w:t>
      </w:r>
      <w:r w:rsidR="00590C66" w:rsidRPr="00870F6C">
        <w:t xml:space="preserve"> correttamente</w:t>
      </w:r>
      <w:r w:rsidR="008A1B2D">
        <w:t xml:space="preserve">. </w:t>
      </w:r>
    </w:p>
    <w:p w:rsidR="00BE0341" w:rsidRDefault="0005631C" w:rsidP="00667CEE">
      <w:pPr>
        <w:spacing w:before="100" w:beforeAutospacing="1" w:after="100" w:afterAutospacing="1" w:line="360" w:lineRule="exact"/>
        <w:jc w:val="both"/>
      </w:pPr>
      <w:r w:rsidRPr="00870F6C">
        <w:t xml:space="preserve">La questione però rimane: perché </w:t>
      </w:r>
      <w:r w:rsidR="006C3D56">
        <w:t>più della metà degli italiani non esegue annualmente il</w:t>
      </w:r>
      <w:r w:rsidRPr="00870F6C">
        <w:t xml:space="preserve"> test </w:t>
      </w:r>
      <w:r w:rsidR="006C3D56">
        <w:t>della vista</w:t>
      </w:r>
      <w:r w:rsidRPr="00870F6C">
        <w:t>?</w:t>
      </w:r>
      <w:r>
        <w:t xml:space="preserve"> </w:t>
      </w:r>
      <w:r w:rsidR="008A1B2D">
        <w:t xml:space="preserve"> </w:t>
      </w:r>
      <w:r w:rsidR="00BE0341">
        <w:t>Le risposte, fornite</w:t>
      </w:r>
      <w:r w:rsidR="008D44D0">
        <w:t xml:space="preserve"> dalla ricerca, sono molteplici e vanno da </w:t>
      </w:r>
      <w:r w:rsidR="006C3D56" w:rsidRPr="008D44D0">
        <w:rPr>
          <w:i/>
        </w:rPr>
        <w:t xml:space="preserve">“Se sapessi che devo controllare la mia vista </w:t>
      </w:r>
      <w:r w:rsidR="008D44D0" w:rsidRPr="008D44D0">
        <w:rPr>
          <w:i/>
        </w:rPr>
        <w:t>una volta all’anno”</w:t>
      </w:r>
      <w:r w:rsidR="006C3D56">
        <w:t xml:space="preserve"> </w:t>
      </w:r>
      <w:r w:rsidR="008D44D0">
        <w:t xml:space="preserve">che viene data dal </w:t>
      </w:r>
      <w:r w:rsidR="00BE0341">
        <w:t xml:space="preserve">74% </w:t>
      </w:r>
      <w:r w:rsidR="008308B4">
        <w:t xml:space="preserve">degli intervistati </w:t>
      </w:r>
      <w:r w:rsidR="008D44D0">
        <w:t>(oltre 45 milioni di persone) a “</w:t>
      </w:r>
      <w:r w:rsidR="008D44D0" w:rsidRPr="008D44D0">
        <w:rPr>
          <w:i/>
        </w:rPr>
        <w:t>Se qualcuno</w:t>
      </w:r>
      <w:r w:rsidR="008D44D0">
        <w:rPr>
          <w:i/>
        </w:rPr>
        <w:t xml:space="preserve"> me lo ricordasse</w:t>
      </w:r>
      <w:r w:rsidR="008D44D0" w:rsidRPr="008D44D0">
        <w:rPr>
          <w:i/>
        </w:rPr>
        <w:t>”</w:t>
      </w:r>
      <w:r w:rsidR="008D44D0">
        <w:t xml:space="preserve"> a cui fa riferimento il 45% degli intervistati (oltre 27 milioni). C’è poi </w:t>
      </w:r>
      <w:r w:rsidR="00862FBC">
        <w:t>chi</w:t>
      </w:r>
      <w:r w:rsidR="00EB4F5F">
        <w:t xml:space="preserve"> concorda con la risposta </w:t>
      </w:r>
      <w:r w:rsidR="006C3D56">
        <w:t xml:space="preserve"> </w:t>
      </w:r>
      <w:r w:rsidR="008D44D0">
        <w:t>“</w:t>
      </w:r>
      <w:r w:rsidR="008308B4" w:rsidRPr="008D44D0">
        <w:rPr>
          <w:i/>
        </w:rPr>
        <w:t xml:space="preserve">Se sapessi che la mia visione </w:t>
      </w:r>
      <w:r w:rsidR="008D44D0">
        <w:rPr>
          <w:i/>
        </w:rPr>
        <w:t>potrebbe migliorare</w:t>
      </w:r>
      <w:r w:rsidR="008308B4" w:rsidRPr="008D44D0">
        <w:rPr>
          <w:i/>
        </w:rPr>
        <w:t>”</w:t>
      </w:r>
      <w:r w:rsidR="008308B4">
        <w:t xml:space="preserve"> </w:t>
      </w:r>
      <w:r w:rsidR="00EB4F5F">
        <w:t xml:space="preserve">e parliamo </w:t>
      </w:r>
      <w:r w:rsidR="008308B4">
        <w:t xml:space="preserve"> </w:t>
      </w:r>
      <w:r w:rsidR="00EB4F5F">
        <w:t>dell’85% degli intervistati (quasi 52 milioni di italiani).</w:t>
      </w:r>
    </w:p>
    <w:p w:rsidR="00A71BED" w:rsidRPr="00667CEE" w:rsidRDefault="00A71BED" w:rsidP="00667CEE">
      <w:pPr>
        <w:spacing w:before="100" w:beforeAutospacing="1" w:after="100" w:afterAutospacing="1" w:line="360" w:lineRule="exact"/>
        <w:jc w:val="both"/>
        <w:rPr>
          <w:b/>
        </w:rPr>
      </w:pPr>
      <w:r w:rsidRPr="00667CEE">
        <w:rPr>
          <w:b/>
        </w:rPr>
        <w:t>Carl Zeiss Vision, gli occhi sul mondo del Gruppo Zeiss</w:t>
      </w:r>
    </w:p>
    <w:p w:rsidR="00667CEE" w:rsidRDefault="007B19D9" w:rsidP="00667CEE">
      <w:pPr>
        <w:spacing w:before="100" w:beforeAutospacing="1" w:after="100" w:afterAutospacing="1" w:line="360" w:lineRule="exact"/>
        <w:jc w:val="both"/>
      </w:pPr>
      <w:r w:rsidRPr="00667CEE">
        <w:t>Il Gruppo Carl Zeiss riunisce 6 divisioni nell’ambito ottico, opt</w:t>
      </w:r>
      <w:r w:rsidR="00183385" w:rsidRPr="00667CEE">
        <w:t xml:space="preserve">oelettronico e medicale: tra queste, </w:t>
      </w:r>
      <w:r w:rsidR="00A71BED" w:rsidRPr="00667CEE">
        <w:t>la Divisione Vision</w:t>
      </w:r>
      <w:r w:rsidR="00C1367E">
        <w:t xml:space="preserve"> </w:t>
      </w:r>
      <w:r w:rsidR="00C1367E" w:rsidRPr="008B21D3">
        <w:t>Care</w:t>
      </w:r>
      <w:r w:rsidRPr="00667CEE">
        <w:t>, la cui offerta è rappresentata da un portfolio completo di soluzioni per la cura della visione, come lenti oftalmiche, lenti a contatto, ausili visivi e strumenti per la misurazione ottica.</w:t>
      </w:r>
      <w:r w:rsidR="00667CEE" w:rsidRPr="00667CEE">
        <w:t xml:space="preserve"> </w:t>
      </w:r>
    </w:p>
    <w:p w:rsidR="007B19D9" w:rsidRPr="00667CEE" w:rsidRDefault="00667CEE" w:rsidP="00667CEE">
      <w:pPr>
        <w:spacing w:before="100" w:beforeAutospacing="1" w:after="100" w:afterAutospacing="1" w:line="360" w:lineRule="exact"/>
        <w:jc w:val="both"/>
      </w:pPr>
      <w:r w:rsidRPr="00667CEE">
        <w:rPr>
          <w:b/>
        </w:rPr>
        <w:t>Carl Zeiss Vision</w:t>
      </w:r>
      <w:r w:rsidRPr="00667CEE">
        <w:t xml:space="preserve"> produce lenti di precisione, servendosi di tecnologie innovative e brevettate, per soddisfare le esigenze individuali di ogni singolo consumatore finale. Le parole chiave da sempre legate al mondo Carl Zeiss sono:</w:t>
      </w:r>
      <w:r>
        <w:t xml:space="preserve"> </w:t>
      </w:r>
      <w:r w:rsidRPr="00667CEE">
        <w:rPr>
          <w:b/>
        </w:rPr>
        <w:t>Eccellenza</w:t>
      </w:r>
      <w:r w:rsidRPr="00667CEE">
        <w:t>, perseguita con grand</w:t>
      </w:r>
      <w:r>
        <w:t xml:space="preserve">e competenza, </w:t>
      </w:r>
      <w:r w:rsidRPr="00667CEE">
        <w:t>dalla progettazione al c</w:t>
      </w:r>
      <w:r>
        <w:t xml:space="preserve">ontrollo finale; </w:t>
      </w:r>
      <w:r w:rsidRPr="00667CEE">
        <w:rPr>
          <w:b/>
        </w:rPr>
        <w:t>Precision</w:t>
      </w:r>
      <w:r>
        <w:rPr>
          <w:b/>
        </w:rPr>
        <w:t>e</w:t>
      </w:r>
      <w:r>
        <w:t>,</w:t>
      </w:r>
      <w:r w:rsidRPr="00667CEE">
        <w:t xml:space="preserve"> onnipresente in tutte le innovazioni introdot</w:t>
      </w:r>
      <w:r>
        <w:t xml:space="preserve">te nella lunga storia aziendale; </w:t>
      </w:r>
      <w:r w:rsidRPr="00667CEE">
        <w:rPr>
          <w:b/>
        </w:rPr>
        <w:t>Tecnologi</w:t>
      </w:r>
      <w:r>
        <w:rPr>
          <w:b/>
        </w:rPr>
        <w:t>a</w:t>
      </w:r>
      <w:r w:rsidRPr="00667CEE">
        <w:t xml:space="preserve">, prodotti e servizi </w:t>
      </w:r>
      <w:r w:rsidR="00D129A0">
        <w:t>ottici di eccellenza che si basano su t</w:t>
      </w:r>
      <w:r w:rsidRPr="00667CEE">
        <w:t>ecnologie all’avanguardia e a controlli di qualità, ben oltre gli standard imposti</w:t>
      </w:r>
      <w:r w:rsidR="00D129A0">
        <w:t xml:space="preserve">; </w:t>
      </w:r>
      <w:r w:rsidRPr="00D129A0">
        <w:rPr>
          <w:b/>
        </w:rPr>
        <w:t>Ricerca e innovazione</w:t>
      </w:r>
      <w:r w:rsidRPr="00667CEE">
        <w:t xml:space="preserve"> </w:t>
      </w:r>
      <w:r w:rsidR="00F901FA">
        <w:t>per lo sviluppo di pr</w:t>
      </w:r>
      <w:r w:rsidRPr="00667CEE">
        <w:t>odotti innovati</w:t>
      </w:r>
      <w:r w:rsidR="00F901FA">
        <w:t>vi e sempre più performanti, con l’obiettivo di</w:t>
      </w:r>
      <w:r w:rsidRPr="00667CEE">
        <w:t xml:space="preserve"> offrire una migliore qualità visiva. </w:t>
      </w:r>
    </w:p>
    <w:p w:rsidR="007E31E8" w:rsidRDefault="00282B46" w:rsidP="007E31E8">
      <w:pPr>
        <w:spacing w:before="100" w:beforeAutospacing="1" w:after="100" w:afterAutospacing="1" w:line="360" w:lineRule="exact"/>
        <w:jc w:val="both"/>
        <w:rPr>
          <w:b/>
        </w:rPr>
      </w:pPr>
      <w:r>
        <w:rPr>
          <w:b/>
        </w:rPr>
        <w:t>L</w:t>
      </w:r>
      <w:r w:rsidR="007E72E7">
        <w:rPr>
          <w:b/>
        </w:rPr>
        <w:t>e</w:t>
      </w:r>
      <w:r w:rsidR="000D5DF3">
        <w:rPr>
          <w:b/>
        </w:rPr>
        <w:t xml:space="preserve"> tecnologie ZEIS</w:t>
      </w:r>
      <w:r w:rsidR="001D13CD">
        <w:rPr>
          <w:b/>
        </w:rPr>
        <w:t>S:</w:t>
      </w:r>
      <w:r w:rsidR="00887371">
        <w:rPr>
          <w:b/>
        </w:rPr>
        <w:t xml:space="preserve"> </w:t>
      </w:r>
      <w:proofErr w:type="spellStart"/>
      <w:r w:rsidR="00094D63">
        <w:rPr>
          <w:b/>
        </w:rPr>
        <w:t>I.scription®</w:t>
      </w:r>
      <w:proofErr w:type="spellEnd"/>
      <w:r w:rsidR="001D13CD">
        <w:rPr>
          <w:b/>
        </w:rPr>
        <w:t xml:space="preserve">, </w:t>
      </w:r>
      <w:r w:rsidR="00DE1799">
        <w:rPr>
          <w:b/>
        </w:rPr>
        <w:t>un’</w:t>
      </w:r>
      <w:r w:rsidR="00887371" w:rsidRPr="00887371">
        <w:rPr>
          <w:b/>
        </w:rPr>
        <w:t>esperienza visiva unica</w:t>
      </w:r>
      <w:r w:rsidR="000D5DF3">
        <w:rPr>
          <w:b/>
        </w:rPr>
        <w:t xml:space="preserve"> </w:t>
      </w:r>
      <w:r w:rsidR="001D13CD">
        <w:rPr>
          <w:b/>
        </w:rPr>
        <w:t xml:space="preserve">e </w:t>
      </w:r>
      <w:proofErr w:type="spellStart"/>
      <w:r w:rsidR="001D13CD">
        <w:rPr>
          <w:b/>
        </w:rPr>
        <w:t>PhotoFusion</w:t>
      </w:r>
      <w:r w:rsidR="00C1367E">
        <w:rPr>
          <w:b/>
        </w:rPr>
        <w:t>®</w:t>
      </w:r>
      <w:proofErr w:type="spellEnd"/>
      <w:r w:rsidR="001D13CD">
        <w:rPr>
          <w:b/>
        </w:rPr>
        <w:t xml:space="preserve">, una nuova generazione di lenti </w:t>
      </w:r>
      <w:r w:rsidR="00C1367E" w:rsidRPr="008B21D3">
        <w:rPr>
          <w:b/>
        </w:rPr>
        <w:t xml:space="preserve">a </w:t>
      </w:r>
      <w:proofErr w:type="spellStart"/>
      <w:r w:rsidR="00C1367E" w:rsidRPr="008B21D3">
        <w:rPr>
          <w:b/>
        </w:rPr>
        <w:t>scurimento</w:t>
      </w:r>
      <w:proofErr w:type="spellEnd"/>
      <w:r w:rsidR="00C1367E" w:rsidRPr="008B21D3">
        <w:rPr>
          <w:b/>
        </w:rPr>
        <w:t xml:space="preserve"> automatico</w:t>
      </w:r>
      <w:r w:rsidR="00C1367E">
        <w:rPr>
          <w:b/>
        </w:rPr>
        <w:t xml:space="preserve"> </w:t>
      </w:r>
      <w:r w:rsidR="001D13CD">
        <w:rPr>
          <w:b/>
        </w:rPr>
        <w:t xml:space="preserve">per ogni occasione </w:t>
      </w:r>
    </w:p>
    <w:p w:rsidR="0034414C" w:rsidRPr="00311BDC" w:rsidRDefault="00887371" w:rsidP="00433F20">
      <w:pPr>
        <w:spacing w:before="100" w:beforeAutospacing="1" w:after="100" w:afterAutospacing="1" w:line="360" w:lineRule="exact"/>
        <w:contextualSpacing/>
        <w:jc w:val="both"/>
      </w:pPr>
      <w:r w:rsidRPr="00247FC7">
        <w:rPr>
          <w:b/>
        </w:rPr>
        <w:t>Ogni occhio è u</w:t>
      </w:r>
      <w:r w:rsidR="00094D63" w:rsidRPr="00247FC7">
        <w:rPr>
          <w:b/>
        </w:rPr>
        <w:t>nico come un’impronta digitale</w:t>
      </w:r>
      <w:r w:rsidR="00094D63">
        <w:t xml:space="preserve"> e</w:t>
      </w:r>
      <w:r w:rsidRPr="00887371">
        <w:t xml:space="preserve"> la tecnolo</w:t>
      </w:r>
      <w:r w:rsidR="00094D63">
        <w:t xml:space="preserve">gia brevettata </w:t>
      </w:r>
      <w:proofErr w:type="spellStart"/>
      <w:r w:rsidR="00094D63" w:rsidRPr="00247FC7">
        <w:rPr>
          <w:b/>
        </w:rPr>
        <w:t>i.Scripton</w:t>
      </w:r>
      <w:proofErr w:type="spellEnd"/>
      <w:r w:rsidR="00094D63" w:rsidRPr="00247FC7">
        <w:rPr>
          <w:b/>
        </w:rPr>
        <w:t>®</w:t>
      </w:r>
      <w:r w:rsidR="00094D63">
        <w:t>,</w:t>
      </w:r>
      <w:r w:rsidRPr="00887371">
        <w:t xml:space="preserve"> per la prima volta, </w:t>
      </w:r>
      <w:r w:rsidRPr="00247FC7">
        <w:rPr>
          <w:b/>
        </w:rPr>
        <w:t>tiene conto di questa individualità</w:t>
      </w:r>
      <w:r w:rsidRPr="00887371">
        <w:t xml:space="preserve">. </w:t>
      </w:r>
      <w:r w:rsidR="007E31E8">
        <w:t xml:space="preserve"> </w:t>
      </w:r>
      <w:proofErr w:type="spellStart"/>
      <w:r w:rsidRPr="00887371">
        <w:t>i.Scription</w:t>
      </w:r>
      <w:proofErr w:type="spellEnd"/>
      <w:r w:rsidRPr="00887371">
        <w:t>® è il metodo studiato per l’ottimizzazi</w:t>
      </w:r>
      <w:r w:rsidR="00C1367E">
        <w:t>one delle lenti oftalmiche ZEISS</w:t>
      </w:r>
      <w:r w:rsidRPr="00887371">
        <w:t xml:space="preserve">, in grado </w:t>
      </w:r>
      <w:r w:rsidR="0019037C">
        <w:t xml:space="preserve">di offrire </w:t>
      </w:r>
      <w:r w:rsidR="000D5DF3">
        <w:t>all’utilizzatore</w:t>
      </w:r>
      <w:r w:rsidR="0019037C">
        <w:t xml:space="preserve"> un’</w:t>
      </w:r>
      <w:r w:rsidRPr="00887371">
        <w:t xml:space="preserve">esperienza visiva unica e una </w:t>
      </w:r>
      <w:r w:rsidRPr="00247FC7">
        <w:rPr>
          <w:b/>
        </w:rPr>
        <w:t>visione eccellente in qualsiasi momento della giornata</w:t>
      </w:r>
      <w:r w:rsidRPr="00887371">
        <w:t xml:space="preserve">, soprattutto </w:t>
      </w:r>
      <w:r w:rsidRPr="00247FC7">
        <w:rPr>
          <w:b/>
        </w:rPr>
        <w:t>di notte</w:t>
      </w:r>
      <w:r w:rsidRPr="00887371">
        <w:t xml:space="preserve"> e al </w:t>
      </w:r>
      <w:r w:rsidRPr="00247FC7">
        <w:rPr>
          <w:b/>
        </w:rPr>
        <w:t>crepuscolo</w:t>
      </w:r>
      <w:r w:rsidRPr="00887371">
        <w:t xml:space="preserve">, in presenza di scarsa luce naturale, o di riflessi causati da luce artificiale. La tecnologia </w:t>
      </w:r>
      <w:proofErr w:type="spellStart"/>
      <w:r w:rsidRPr="00887371">
        <w:t>i.Scription</w:t>
      </w:r>
      <w:proofErr w:type="spellEnd"/>
      <w:r w:rsidR="00C1367E" w:rsidRPr="00887371">
        <w:t>®</w:t>
      </w:r>
      <w:r w:rsidRPr="00887371">
        <w:t xml:space="preserve"> permette di ottenere una visione più nitida, contrasti delle immagini più netti e colori più brillanti.</w:t>
      </w:r>
      <w:r w:rsidR="000D5DF3">
        <w:rPr>
          <w:b/>
        </w:rPr>
        <w:t xml:space="preserve"> </w:t>
      </w:r>
      <w:r w:rsidRPr="00887371">
        <w:t xml:space="preserve">Una lente con tecnologia </w:t>
      </w:r>
      <w:proofErr w:type="spellStart"/>
      <w:r w:rsidRPr="00887371">
        <w:t>i.Scription</w:t>
      </w:r>
      <w:proofErr w:type="spellEnd"/>
      <w:r w:rsidRPr="00887371">
        <w:t xml:space="preserve">® prende vita grazie ad </w:t>
      </w:r>
      <w:proofErr w:type="spellStart"/>
      <w:r w:rsidRPr="00887371">
        <w:t>i.Profiler</w:t>
      </w:r>
      <w:proofErr w:type="spellEnd"/>
      <w:r w:rsidRPr="00887371">
        <w:t xml:space="preserve">®, uno strumento di analisi visiva ad alta precisione che analizza l’occhio ed elabora una </w:t>
      </w:r>
      <w:r w:rsidR="00B05141">
        <w:t>mappa oculare m</w:t>
      </w:r>
      <w:r w:rsidR="006D7877">
        <w:t xml:space="preserve">olto dettagliata. </w:t>
      </w:r>
      <w:r w:rsidRPr="00887371">
        <w:t xml:space="preserve">La tecnologia </w:t>
      </w:r>
      <w:proofErr w:type="spellStart"/>
      <w:r w:rsidRPr="00887371">
        <w:t>i.Scription</w:t>
      </w:r>
      <w:proofErr w:type="spellEnd"/>
      <w:r w:rsidR="00C1367E" w:rsidRPr="00887371">
        <w:t>®</w:t>
      </w:r>
      <w:r w:rsidRPr="00887371">
        <w:t xml:space="preserve"> è applicabile alle sole lenti ZEISS, sia </w:t>
      </w:r>
      <w:proofErr w:type="spellStart"/>
      <w:r w:rsidRPr="00887371">
        <w:t>monofocali</w:t>
      </w:r>
      <w:proofErr w:type="spellEnd"/>
      <w:r w:rsidRPr="00887371">
        <w:t xml:space="preserve"> sia progressive.</w:t>
      </w:r>
      <w:r w:rsidR="0019037C">
        <w:t xml:space="preserve"> </w:t>
      </w:r>
      <w:r w:rsidR="006D7877">
        <w:t xml:space="preserve">Tra </w:t>
      </w:r>
      <w:r w:rsidR="006D7877">
        <w:lastRenderedPageBreak/>
        <w:t>l’ampia gamma</w:t>
      </w:r>
      <w:r w:rsidR="00C1367E">
        <w:t xml:space="preserve"> di lenti ZEISS</w:t>
      </w:r>
      <w:r w:rsidR="006D7877">
        <w:t xml:space="preserve"> con tecnologia </w:t>
      </w:r>
      <w:proofErr w:type="spellStart"/>
      <w:r w:rsidR="006D7877">
        <w:rPr>
          <w:b/>
        </w:rPr>
        <w:t>I.scription</w:t>
      </w:r>
      <w:proofErr w:type="spellEnd"/>
      <w:r w:rsidR="006D7877">
        <w:rPr>
          <w:b/>
        </w:rPr>
        <w:t xml:space="preserve">® </w:t>
      </w:r>
      <w:r w:rsidR="006D7877" w:rsidRPr="006D7877">
        <w:t>spicca</w:t>
      </w:r>
      <w:r w:rsidR="006D7877" w:rsidRPr="00C1367E">
        <w:t xml:space="preserve"> </w:t>
      </w:r>
      <w:r w:rsidR="00C1367E" w:rsidRPr="00C1367E">
        <w:t>la</w:t>
      </w:r>
      <w:r w:rsidR="00C1367E">
        <w:rPr>
          <w:b/>
        </w:rPr>
        <w:t xml:space="preserve"> Lente Progressiva </w:t>
      </w:r>
      <w:proofErr w:type="spellStart"/>
      <w:r w:rsidR="00C1367E">
        <w:rPr>
          <w:b/>
        </w:rPr>
        <w:t>Individual</w:t>
      </w:r>
      <w:proofErr w:type="spellEnd"/>
      <w:r w:rsidR="00C1367E">
        <w:rPr>
          <w:b/>
        </w:rPr>
        <w:t xml:space="preserve"> 2 </w:t>
      </w:r>
      <w:r w:rsidR="00C1367E" w:rsidRPr="00C1367E">
        <w:t xml:space="preserve">(versione aggiornata di </w:t>
      </w:r>
      <w:proofErr w:type="spellStart"/>
      <w:r w:rsidR="00D5372F" w:rsidRPr="00C1367E">
        <w:t>Gradal</w:t>
      </w:r>
      <w:proofErr w:type="spellEnd"/>
      <w:r w:rsidR="00D5372F" w:rsidRPr="00C1367E">
        <w:t xml:space="preserve"> </w:t>
      </w:r>
      <w:proofErr w:type="spellStart"/>
      <w:r w:rsidR="00D5372F" w:rsidRPr="00C1367E">
        <w:t>Individual</w:t>
      </w:r>
      <w:proofErr w:type="spellEnd"/>
      <w:r w:rsidR="00D5372F" w:rsidRPr="00C1367E">
        <w:t xml:space="preserve">® </w:t>
      </w:r>
      <w:proofErr w:type="spellStart"/>
      <w:r w:rsidR="00D5372F" w:rsidRPr="00C1367E">
        <w:t>EyeFit</w:t>
      </w:r>
      <w:proofErr w:type="spellEnd"/>
      <w:r w:rsidR="00C1367E" w:rsidRPr="00311BDC">
        <w:t>)</w:t>
      </w:r>
      <w:r w:rsidR="006D7877" w:rsidRPr="00311BDC">
        <w:t xml:space="preserve">: le lenti </w:t>
      </w:r>
      <w:r w:rsidR="00CF4A68" w:rsidRPr="00311BDC">
        <w:t xml:space="preserve">progressive individuali, </w:t>
      </w:r>
      <w:r w:rsidR="00D5372F" w:rsidRPr="00311BDC">
        <w:t xml:space="preserve">paragonabili ad un </w:t>
      </w:r>
      <w:r w:rsidR="00D5372F" w:rsidRPr="00311BDC">
        <w:rPr>
          <w:b/>
        </w:rPr>
        <w:t>perfetto abito creato su misura</w:t>
      </w:r>
      <w:r w:rsidR="00D5372F" w:rsidRPr="00311BDC">
        <w:t xml:space="preserve"> </w:t>
      </w:r>
      <w:r w:rsidR="00CF4A68" w:rsidRPr="00311BDC">
        <w:t xml:space="preserve">in cui </w:t>
      </w:r>
      <w:r w:rsidR="00D5372F" w:rsidRPr="00311BDC">
        <w:t xml:space="preserve">ogni singolo punto della superficie è progettato per offrire il massimo campo visivo possibile. </w:t>
      </w:r>
    </w:p>
    <w:p w:rsidR="00CF4A68" w:rsidRPr="00311BDC" w:rsidRDefault="00CF4A68" w:rsidP="00433F20">
      <w:pPr>
        <w:spacing w:before="100" w:beforeAutospacing="1" w:after="100" w:afterAutospacing="1" w:line="360" w:lineRule="exact"/>
        <w:contextualSpacing/>
        <w:jc w:val="both"/>
      </w:pPr>
    </w:p>
    <w:p w:rsidR="00433F20" w:rsidRPr="00433F20" w:rsidRDefault="00DE1799" w:rsidP="00433F20">
      <w:pPr>
        <w:spacing w:before="100" w:beforeAutospacing="1" w:after="100" w:afterAutospacing="1" w:line="360" w:lineRule="exact"/>
        <w:jc w:val="both"/>
      </w:pPr>
      <w:proofErr w:type="spellStart"/>
      <w:r w:rsidRPr="00311BDC">
        <w:rPr>
          <w:b/>
        </w:rPr>
        <w:t>PhotoFusion</w:t>
      </w:r>
      <w:proofErr w:type="spellEnd"/>
      <w:r w:rsidR="00433F20" w:rsidRPr="00311BDC">
        <w:t>®</w:t>
      </w:r>
      <w:r w:rsidRPr="00311BDC">
        <w:rPr>
          <w:b/>
        </w:rPr>
        <w:t xml:space="preserve"> </w:t>
      </w:r>
      <w:r w:rsidR="0078676D" w:rsidRPr="00311BDC">
        <w:t>è la tecnologia sviluppata da Carl Zeiss</w:t>
      </w:r>
      <w:r w:rsidR="00C1367E" w:rsidRPr="00311BDC">
        <w:t xml:space="preserve"> Vision</w:t>
      </w:r>
      <w:r w:rsidR="009851B8" w:rsidRPr="00311BDC">
        <w:t xml:space="preserve"> che permette di </w:t>
      </w:r>
      <w:r w:rsidR="0078676D" w:rsidRPr="00311BDC">
        <w:t>ottenere</w:t>
      </w:r>
      <w:r w:rsidR="0078676D" w:rsidRPr="00311BDC">
        <w:rPr>
          <w:b/>
        </w:rPr>
        <w:t xml:space="preserve"> lenti a </w:t>
      </w:r>
      <w:proofErr w:type="spellStart"/>
      <w:r w:rsidR="0078676D" w:rsidRPr="00311BDC">
        <w:rPr>
          <w:b/>
        </w:rPr>
        <w:t>scurimento</w:t>
      </w:r>
      <w:proofErr w:type="spellEnd"/>
      <w:r w:rsidR="0078676D" w:rsidRPr="00311BDC">
        <w:rPr>
          <w:b/>
        </w:rPr>
        <w:t xml:space="preserve"> automatico </w:t>
      </w:r>
      <w:r w:rsidR="0078676D" w:rsidRPr="00311BDC">
        <w:t>che reagiscono c</w:t>
      </w:r>
      <w:r w:rsidR="00D5372F" w:rsidRPr="00311BDC">
        <w:t>o</w:t>
      </w:r>
      <w:r w:rsidR="00433F20" w:rsidRPr="00311BDC">
        <w:t xml:space="preserve">n maggiore efficacia alla luce, </w:t>
      </w:r>
      <w:r w:rsidR="0078676D" w:rsidRPr="00311BDC">
        <w:t>scurendosi con una rapidità fino al 20% superiore risp</w:t>
      </w:r>
      <w:r w:rsidR="00433F20" w:rsidRPr="00311BDC">
        <w:t xml:space="preserve">etto alle lenti fotocromatiche </w:t>
      </w:r>
      <w:r w:rsidR="0078676D" w:rsidRPr="00311BDC">
        <w:t xml:space="preserve">tradizionali </w:t>
      </w:r>
      <w:r w:rsidR="00433F20" w:rsidRPr="00311BDC">
        <w:t>e schiarendosi in metà tempo. Le</w:t>
      </w:r>
      <w:r w:rsidR="00C1367E" w:rsidRPr="00311BDC">
        <w:t xml:space="preserve"> lenti</w:t>
      </w:r>
      <w:r w:rsidR="00433F20" w:rsidRPr="00311BDC">
        <w:t xml:space="preserve"> </w:t>
      </w:r>
      <w:proofErr w:type="spellStart"/>
      <w:r w:rsidR="00433F20" w:rsidRPr="00311BDC">
        <w:t>PhotoFusion®</w:t>
      </w:r>
      <w:proofErr w:type="spellEnd"/>
      <w:r w:rsidR="00433F20" w:rsidRPr="00311BDC">
        <w:t>, infatti, reagiscono più velocemente che mai alla variazione delle condizioni di luce: si scuriscono in soli</w:t>
      </w:r>
      <w:r w:rsidR="00433F20" w:rsidRPr="00433F20">
        <w:t xml:space="preserve"> 15/30 secondi e tornano chiare in 5/10 minuti (dato medio). Risultano particolarmente chiare in ambienti interni (92% di trasparenza con trattamento antiriflesso) e diventano molto scure alla luce del sole (11% di trasparenza con trattamento antiriflesso). Le lenti offrono il 100% di protezione ai raggi UV fino a 400 </w:t>
      </w:r>
      <w:proofErr w:type="spellStart"/>
      <w:r w:rsidR="00433F20" w:rsidRPr="00433F20">
        <w:t>nm</w:t>
      </w:r>
      <w:proofErr w:type="spellEnd"/>
      <w:r w:rsidR="00433F20" w:rsidRPr="00433F20">
        <w:t xml:space="preserve"> e un'eccellente stabilità cromatica per una visione naturale. Mantengono inoltre la loro capacità di </w:t>
      </w:r>
      <w:proofErr w:type="spellStart"/>
      <w:r w:rsidR="00433F20" w:rsidRPr="00433F20">
        <w:t>scurimento</w:t>
      </w:r>
      <w:proofErr w:type="spellEnd"/>
      <w:r w:rsidR="00433F20" w:rsidRPr="00433F20">
        <w:t xml:space="preserve"> automatico a lungo. Le lenti </w:t>
      </w:r>
      <w:proofErr w:type="spellStart"/>
      <w:r w:rsidR="00433F20" w:rsidRPr="00433F20">
        <w:t>PhotoFusion</w:t>
      </w:r>
      <w:proofErr w:type="spellEnd"/>
      <w:r w:rsidR="00433F20" w:rsidRPr="00433F20">
        <w:t>® sono di grande praticità e rendono la vita decisamente più semplice per chi porta gli occhiali e passa da una condizione di luminosità all'altra: in pausa pranzo, durante le attività all'aperto, in passeggiata o in vacanza sulla spiaggia.</w:t>
      </w:r>
    </w:p>
    <w:bookmarkEnd w:id="0"/>
    <w:bookmarkEnd w:id="1"/>
    <w:p w:rsidR="009E22C3" w:rsidRDefault="009E22C3" w:rsidP="001C412D">
      <w:pPr>
        <w:pStyle w:val="InhaltAnhang"/>
        <w:jc w:val="both"/>
        <w:rPr>
          <w:rFonts w:cs="Calibri"/>
          <w:b/>
        </w:rPr>
      </w:pPr>
    </w:p>
    <w:p w:rsidR="001170C5" w:rsidRDefault="001170C5" w:rsidP="001C412D">
      <w:pPr>
        <w:pStyle w:val="InhaltAnhang"/>
        <w:jc w:val="both"/>
        <w:rPr>
          <w:rFonts w:cs="Calibri"/>
          <w:b/>
        </w:rPr>
      </w:pPr>
    </w:p>
    <w:p w:rsidR="001C412D" w:rsidRPr="001C412D" w:rsidRDefault="001C412D" w:rsidP="001C412D">
      <w:pPr>
        <w:pStyle w:val="InhaltAnhang"/>
        <w:jc w:val="both"/>
        <w:rPr>
          <w:rFonts w:cs="Calibri"/>
          <w:b/>
        </w:rPr>
      </w:pPr>
      <w:r w:rsidRPr="001C412D">
        <w:rPr>
          <w:rFonts w:cs="Calibri"/>
          <w:b/>
        </w:rPr>
        <w:t>Carl Zeiss</w:t>
      </w:r>
    </w:p>
    <w:p w:rsidR="001C412D" w:rsidRDefault="001C412D" w:rsidP="001C412D">
      <w:pPr>
        <w:pStyle w:val="InhaltAnhang"/>
        <w:jc w:val="both"/>
        <w:rPr>
          <w:rFonts w:cs="Calibri"/>
          <w:color w:val="000000"/>
        </w:rPr>
      </w:pPr>
      <w:r w:rsidRPr="001C412D">
        <w:rPr>
          <w:rFonts w:cs="Calibri"/>
          <w:color w:val="000000"/>
        </w:rPr>
        <w:t xml:space="preserve">Il gruppo Carl Zeiss è leader mondiale nel settore ottico e optoelettronico. Nell'anno fiscale 2010-11, il suo staff di 24.000 persone ha generato ricavi per 4.237 miliardi di euro. Il gruppo contribuisce al progresso tecnologico globale da oltre 160 anni, attraverso la propria attività nei seguenti mercati: Soluzioni industriali, Soluzioni per la ricerca, Tecnologia medica e Ottica di consumo. Con soluzioni e tecnologie innovative, Carl Zeiss è la forza trainante del successo nei settori tecnologia dei semiconduttori, tecnologia di misurazione industriale, microscopica, tecnologia medicale, ottica e marchi Vision. Carl Zeiss AG è totalmente di proprietà della Carl Zeiss </w:t>
      </w:r>
      <w:proofErr w:type="spellStart"/>
      <w:r w:rsidRPr="001C412D">
        <w:rPr>
          <w:rFonts w:cs="Calibri"/>
          <w:color w:val="000000"/>
        </w:rPr>
        <w:t>Foundation</w:t>
      </w:r>
      <w:proofErr w:type="spellEnd"/>
      <w:r w:rsidRPr="001C412D">
        <w:rPr>
          <w:rFonts w:cs="Calibri"/>
          <w:color w:val="000000"/>
        </w:rPr>
        <w:t>.</w:t>
      </w:r>
    </w:p>
    <w:p w:rsidR="001C412D" w:rsidRPr="001C412D" w:rsidRDefault="001C412D" w:rsidP="001C412D">
      <w:pPr>
        <w:pStyle w:val="InhaltAnhang"/>
        <w:jc w:val="both"/>
      </w:pPr>
    </w:p>
    <w:p w:rsidR="001C412D" w:rsidRPr="001C412D" w:rsidRDefault="001C412D" w:rsidP="001C412D">
      <w:pPr>
        <w:spacing w:after="0" w:line="240" w:lineRule="auto"/>
        <w:jc w:val="both"/>
        <w:rPr>
          <w:rFonts w:cs="Calibri"/>
          <w:b/>
          <w:bCs/>
          <w:sz w:val="18"/>
          <w:szCs w:val="18"/>
        </w:rPr>
      </w:pPr>
      <w:r w:rsidRPr="001C412D">
        <w:rPr>
          <w:rFonts w:cs="Calibri"/>
          <w:b/>
          <w:bCs/>
          <w:sz w:val="18"/>
          <w:szCs w:val="18"/>
        </w:rPr>
        <w:t>Carl Zeiss Vision</w:t>
      </w:r>
    </w:p>
    <w:p w:rsidR="001C412D" w:rsidRPr="001C412D" w:rsidRDefault="001C412D" w:rsidP="001C412D">
      <w:pPr>
        <w:spacing w:after="0" w:line="240" w:lineRule="auto"/>
        <w:jc w:val="both"/>
        <w:rPr>
          <w:rFonts w:cs="Calibri"/>
          <w:color w:val="000000"/>
          <w:sz w:val="18"/>
          <w:szCs w:val="18"/>
        </w:rPr>
      </w:pPr>
      <w:r w:rsidRPr="001C412D">
        <w:rPr>
          <w:rFonts w:cs="Calibri"/>
          <w:color w:val="000000"/>
          <w:sz w:val="18"/>
          <w:szCs w:val="18"/>
        </w:rPr>
        <w:t>Carl Zeiss Vision, divisione oftalmica di Carl Zeiss, sviluppa e produce strumenti tecnologici eccezionali, offrendo soluzioni per l'intera catena di creazione del valore nel campo dell'ottica. La storia del suo successo inizia il 1° aprile 1912 quando Carl Zeiss, che era stata fondata nel 1846, produce PUNKTAL, la prima lente di precisione per occhiali che ha rivoluzionato il mercato: una pietra miliare nel panorama oftalmico mondiale. Nel 2012 la società celebra 100 anni di produzione di lenti di precisione: 100 anni di lavoro per una “migliore visione”. La divisione ha uno staff di oltre 9.900 persone in 50 paesi ed è uno dei fornitori di punta a livello mondiale di lenti per occhiali. Nell'anno fiscale 2010-11 ha generato ricavi per 849 milioni euro.</w:t>
      </w:r>
    </w:p>
    <w:p w:rsidR="001C412D" w:rsidRDefault="001C412D" w:rsidP="001C412D">
      <w:pPr>
        <w:spacing w:after="0" w:line="240" w:lineRule="auto"/>
        <w:jc w:val="both"/>
        <w:rPr>
          <w:rFonts w:cs="Calibri"/>
          <w:color w:val="1F497D"/>
          <w:sz w:val="18"/>
          <w:szCs w:val="18"/>
        </w:rPr>
      </w:pPr>
      <w:r w:rsidRPr="001C412D">
        <w:rPr>
          <w:rFonts w:cs="Calibri"/>
          <w:color w:val="000000"/>
          <w:sz w:val="18"/>
          <w:szCs w:val="18"/>
        </w:rPr>
        <w:t>Per maggiori informazioni</w:t>
      </w:r>
      <w:r w:rsidRPr="001C412D">
        <w:rPr>
          <w:rFonts w:cs="Calibri"/>
          <w:sz w:val="18"/>
          <w:szCs w:val="18"/>
        </w:rPr>
        <w:t xml:space="preserve">: </w:t>
      </w:r>
      <w:hyperlink r:id="rId7" w:history="1">
        <w:r w:rsidRPr="001C412D">
          <w:rPr>
            <w:rStyle w:val="Collegamentoipertestuale"/>
            <w:rFonts w:cs="Calibri"/>
            <w:sz w:val="18"/>
            <w:szCs w:val="18"/>
          </w:rPr>
          <w:t>www.vision.zeiss.it/</w:t>
        </w:r>
      </w:hyperlink>
      <w:r w:rsidRPr="001C412D">
        <w:rPr>
          <w:rFonts w:cs="Calibri"/>
          <w:color w:val="1F497D"/>
          <w:sz w:val="18"/>
          <w:szCs w:val="18"/>
        </w:rPr>
        <w:t xml:space="preserve"> </w:t>
      </w:r>
    </w:p>
    <w:p w:rsidR="00947F10" w:rsidRPr="001C412D" w:rsidRDefault="00947F10" w:rsidP="001C412D">
      <w:pPr>
        <w:spacing w:after="0" w:line="240" w:lineRule="auto"/>
        <w:jc w:val="both"/>
        <w:rPr>
          <w:rFonts w:cs="Calibri"/>
          <w:color w:val="1F497D"/>
          <w:sz w:val="18"/>
          <w:szCs w:val="18"/>
        </w:rPr>
      </w:pPr>
    </w:p>
    <w:p w:rsidR="00947F10" w:rsidRDefault="00947F10" w:rsidP="00C85C28">
      <w:pPr>
        <w:spacing w:after="0" w:line="240" w:lineRule="auto"/>
        <w:jc w:val="both"/>
        <w:rPr>
          <w:rFonts w:cs="Calibri"/>
          <w:i/>
          <w:color w:val="000000"/>
        </w:rPr>
      </w:pPr>
    </w:p>
    <w:p w:rsidR="00947F10" w:rsidRDefault="00947F10" w:rsidP="00C85C28">
      <w:pPr>
        <w:spacing w:after="0" w:line="240" w:lineRule="auto"/>
        <w:jc w:val="both"/>
        <w:rPr>
          <w:rFonts w:cs="Calibri"/>
          <w:i/>
          <w:color w:val="000000"/>
        </w:rPr>
      </w:pPr>
    </w:p>
    <w:p w:rsidR="00947F10" w:rsidRDefault="00947F10" w:rsidP="00C85C28">
      <w:pPr>
        <w:spacing w:after="0" w:line="240" w:lineRule="auto"/>
        <w:jc w:val="both"/>
        <w:rPr>
          <w:rFonts w:cs="Calibri"/>
          <w:i/>
          <w:color w:val="000000"/>
        </w:rPr>
      </w:pPr>
    </w:p>
    <w:p w:rsidR="00C85C28" w:rsidRPr="00947F10" w:rsidRDefault="00C85C28" w:rsidP="00C85C28">
      <w:pPr>
        <w:spacing w:after="0" w:line="240" w:lineRule="auto"/>
        <w:jc w:val="both"/>
        <w:rPr>
          <w:rFonts w:cs="Calibri"/>
          <w:i/>
          <w:color w:val="000000"/>
        </w:rPr>
      </w:pPr>
      <w:r w:rsidRPr="00947F10">
        <w:rPr>
          <w:rFonts w:cs="Calibri"/>
          <w:i/>
          <w:color w:val="000000"/>
        </w:rPr>
        <w:t>Per informazioni:</w:t>
      </w:r>
    </w:p>
    <w:p w:rsidR="0006351D" w:rsidRPr="00947F10" w:rsidRDefault="001C412D" w:rsidP="00C85C28">
      <w:pPr>
        <w:spacing w:after="0" w:line="240" w:lineRule="auto"/>
        <w:jc w:val="both"/>
        <w:rPr>
          <w:rFonts w:cs="Calibri"/>
          <w:i/>
          <w:color w:val="000000"/>
        </w:rPr>
      </w:pPr>
      <w:r w:rsidRPr="00947F10">
        <w:rPr>
          <w:rFonts w:cs="Calibri"/>
          <w:i/>
          <w:color w:val="000000"/>
        </w:rPr>
        <w:t xml:space="preserve">Ufficio stampa </w:t>
      </w:r>
      <w:r w:rsidR="00C85C28" w:rsidRPr="00947F10">
        <w:rPr>
          <w:rFonts w:cs="Calibri"/>
          <w:i/>
          <w:color w:val="000000"/>
        </w:rPr>
        <w:t>Ketchum PR</w:t>
      </w:r>
    </w:p>
    <w:p w:rsidR="0006351D" w:rsidRPr="00947F10" w:rsidRDefault="00C85C28" w:rsidP="00C85C28">
      <w:pPr>
        <w:spacing w:after="0" w:line="240" w:lineRule="auto"/>
        <w:rPr>
          <w:rFonts w:cs="Calibri"/>
          <w:i/>
          <w:color w:val="000000"/>
        </w:rPr>
      </w:pPr>
      <w:r w:rsidRPr="00947F10">
        <w:rPr>
          <w:rFonts w:cs="Calibri"/>
          <w:i/>
          <w:color w:val="000000"/>
        </w:rPr>
        <w:t>Silvana Visentini</w:t>
      </w:r>
      <w:r w:rsidR="0006351D" w:rsidRPr="00947F10">
        <w:rPr>
          <w:rFonts w:cs="Calibri"/>
          <w:i/>
          <w:color w:val="000000"/>
        </w:rPr>
        <w:t xml:space="preserve">,  tel. 02 624119.18 e </w:t>
      </w:r>
      <w:r w:rsidRPr="00947F10">
        <w:rPr>
          <w:rFonts w:cs="Calibri"/>
          <w:i/>
          <w:color w:val="000000"/>
        </w:rPr>
        <w:t>348 8526212</w:t>
      </w:r>
      <w:r w:rsidR="0006351D" w:rsidRPr="00947F10">
        <w:rPr>
          <w:rFonts w:cs="Calibri"/>
          <w:i/>
          <w:color w:val="000000"/>
        </w:rPr>
        <w:t xml:space="preserve">, mail </w:t>
      </w:r>
      <w:hyperlink r:id="rId8" w:history="1">
        <w:r w:rsidR="008B21D3" w:rsidRPr="00BC63F7">
          <w:rPr>
            <w:rStyle w:val="Collegamentoipertestuale"/>
            <w:rFonts w:cs="Calibri"/>
            <w:i/>
          </w:rPr>
          <w:t>silvana.visentini@ketchum.it</w:t>
        </w:r>
      </w:hyperlink>
      <w:r w:rsidR="008B21D3">
        <w:rPr>
          <w:rFonts w:cs="Calibri"/>
          <w:i/>
        </w:rPr>
        <w:t xml:space="preserve"> </w:t>
      </w:r>
    </w:p>
    <w:p w:rsidR="00947F10" w:rsidRPr="00947F10" w:rsidRDefault="0006351D" w:rsidP="00947F10">
      <w:pPr>
        <w:spacing w:after="0" w:line="240" w:lineRule="auto"/>
        <w:rPr>
          <w:rFonts w:cs="Calibri"/>
          <w:i/>
          <w:color w:val="000000"/>
        </w:rPr>
      </w:pPr>
      <w:r w:rsidRPr="00947F10">
        <w:rPr>
          <w:rFonts w:cs="Calibri"/>
          <w:i/>
          <w:color w:val="000000"/>
        </w:rPr>
        <w:t xml:space="preserve">Valeria Ridenti,  tel. </w:t>
      </w:r>
      <w:r w:rsidR="00C85C28" w:rsidRPr="00947F10">
        <w:rPr>
          <w:rFonts w:cs="Calibri"/>
          <w:i/>
          <w:color w:val="000000"/>
        </w:rPr>
        <w:t>02 624119.63</w:t>
      </w:r>
      <w:r w:rsidRPr="00947F10">
        <w:rPr>
          <w:rFonts w:cs="Calibri"/>
          <w:i/>
          <w:color w:val="000000"/>
        </w:rPr>
        <w:t xml:space="preserve">, mail </w:t>
      </w:r>
      <w:hyperlink r:id="rId9" w:history="1">
        <w:r w:rsidR="008B21D3" w:rsidRPr="00BC63F7">
          <w:rPr>
            <w:rStyle w:val="Collegamentoipertestuale"/>
            <w:rFonts w:cs="Calibri"/>
            <w:i/>
          </w:rPr>
          <w:t>valeria.ridenti@ketchum.it</w:t>
        </w:r>
      </w:hyperlink>
      <w:r w:rsidR="008B21D3">
        <w:rPr>
          <w:rFonts w:cs="Calibri"/>
          <w:i/>
        </w:rPr>
        <w:t xml:space="preserve"> </w:t>
      </w:r>
      <w:r w:rsidR="00C85C28" w:rsidRPr="00947F10">
        <w:rPr>
          <w:rFonts w:cs="Calibri"/>
          <w:i/>
          <w:color w:val="000000"/>
        </w:rPr>
        <w:t xml:space="preserve"> </w:t>
      </w:r>
    </w:p>
    <w:p w:rsidR="0005631C" w:rsidRPr="00947F10" w:rsidRDefault="0006351D" w:rsidP="00947F10">
      <w:pPr>
        <w:spacing w:after="0" w:line="240" w:lineRule="auto"/>
        <w:rPr>
          <w:i/>
        </w:rPr>
      </w:pPr>
      <w:r w:rsidRPr="00947F10">
        <w:rPr>
          <w:rFonts w:cs="Calibri"/>
          <w:i/>
          <w:color w:val="000000"/>
        </w:rPr>
        <w:t xml:space="preserve">Bruna Malerba, tel. </w:t>
      </w:r>
      <w:r w:rsidR="00C85C28" w:rsidRPr="00947F10">
        <w:rPr>
          <w:rFonts w:cs="Calibri"/>
          <w:i/>
          <w:color w:val="000000"/>
        </w:rPr>
        <w:t xml:space="preserve">02 </w:t>
      </w:r>
      <w:r w:rsidR="00C85C28" w:rsidRPr="00947F10">
        <w:rPr>
          <w:rFonts w:cs="Calibri"/>
          <w:i/>
        </w:rPr>
        <w:t>624119.71</w:t>
      </w:r>
      <w:r w:rsidRPr="00947F10">
        <w:rPr>
          <w:rFonts w:cs="Calibri"/>
          <w:i/>
          <w:color w:val="000000"/>
        </w:rPr>
        <w:t xml:space="preserve">, mail </w:t>
      </w:r>
      <w:hyperlink r:id="rId10" w:history="1">
        <w:r w:rsidR="008B21D3" w:rsidRPr="00BC63F7">
          <w:rPr>
            <w:rStyle w:val="Collegamentoipertestuale"/>
            <w:rFonts w:cs="Calibri"/>
            <w:i/>
          </w:rPr>
          <w:t>bruna.malerba@ketchum.it</w:t>
        </w:r>
      </w:hyperlink>
      <w:r w:rsidR="008B21D3">
        <w:rPr>
          <w:rFonts w:cs="Calibri"/>
          <w:i/>
        </w:rPr>
        <w:t xml:space="preserve"> </w:t>
      </w:r>
      <w:r w:rsidR="0005631C" w:rsidRPr="00947F10">
        <w:rPr>
          <w:i/>
        </w:rPr>
        <w:t xml:space="preserve">     </w:t>
      </w:r>
    </w:p>
    <w:sectPr w:rsidR="0005631C" w:rsidRPr="00947F10" w:rsidSect="00862FBC">
      <w:headerReference w:type="default" r:id="rId11"/>
      <w:footerReference w:type="default" r:id="rId12"/>
      <w:headerReference w:type="first" r:id="rId13"/>
      <w:footerReference w:type="first" r:id="rId14"/>
      <w:type w:val="continuous"/>
      <w:pgSz w:w="11906" w:h="16838"/>
      <w:pgMar w:top="2552" w:right="1416" w:bottom="851" w:left="1418" w:header="709" w:footer="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F42" w:rsidRDefault="00105F42" w:rsidP="0005631C">
      <w:pPr>
        <w:spacing w:after="0" w:line="240" w:lineRule="auto"/>
      </w:pPr>
      <w:r>
        <w:separator/>
      </w:r>
    </w:p>
  </w:endnote>
  <w:endnote w:type="continuationSeparator" w:id="0">
    <w:p w:rsidR="00105F42" w:rsidRDefault="00105F42" w:rsidP="00056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BC" w:rsidRDefault="00862FBC">
    <w:pPr>
      <w:pStyle w:val="Pidipagina"/>
      <w:jc w:val="right"/>
    </w:pPr>
  </w:p>
  <w:p w:rsidR="00862FBC" w:rsidRDefault="001170C5" w:rsidP="00862FBC">
    <w:pPr>
      <w:pStyle w:val="Pidipagina"/>
    </w:pPr>
    <w:r>
      <w:tab/>
    </w:r>
    <w:r>
      <w:tab/>
    </w:r>
  </w:p>
  <w:p w:rsidR="00862FBC" w:rsidRDefault="00862FBC">
    <w:pPr>
      <w:pStyle w:val="Pidipagina"/>
      <w:jc w:val="right"/>
    </w:pPr>
  </w:p>
  <w:p w:rsidR="00862FBC" w:rsidRPr="001976AF" w:rsidRDefault="000A5619">
    <w:pPr>
      <w:pStyle w:val="Pidipagina"/>
      <w:jc w:val="right"/>
      <w:rPr>
        <w:sz w:val="16"/>
        <w:szCs w:val="16"/>
      </w:rPr>
    </w:pPr>
    <w:r w:rsidRPr="001976AF">
      <w:rPr>
        <w:sz w:val="16"/>
        <w:szCs w:val="16"/>
      </w:rPr>
      <w:fldChar w:fldCharType="begin"/>
    </w:r>
    <w:r w:rsidR="00862FBC" w:rsidRPr="001976AF">
      <w:rPr>
        <w:sz w:val="16"/>
        <w:szCs w:val="16"/>
      </w:rPr>
      <w:instrText xml:space="preserve"> PAGE   \* MERGEFORMAT </w:instrText>
    </w:r>
    <w:r w:rsidRPr="001976AF">
      <w:rPr>
        <w:sz w:val="16"/>
        <w:szCs w:val="16"/>
      </w:rPr>
      <w:fldChar w:fldCharType="separate"/>
    </w:r>
    <w:r w:rsidR="00E41121">
      <w:rPr>
        <w:noProof/>
        <w:sz w:val="16"/>
        <w:szCs w:val="16"/>
      </w:rPr>
      <w:t>1</w:t>
    </w:r>
    <w:r w:rsidRPr="001976AF">
      <w:rPr>
        <w:sz w:val="16"/>
        <w:szCs w:val="16"/>
      </w:rPr>
      <w:fldChar w:fldCharType="end"/>
    </w:r>
  </w:p>
  <w:p w:rsidR="00862FBC" w:rsidRDefault="00862FBC" w:rsidP="00947F10">
    <w:pPr>
      <w:pStyle w:val="Pidipagin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BC" w:rsidRDefault="00862FBC">
    <w:pPr>
      <w:pStyle w:val="Pidipagina"/>
      <w:jc w:val="right"/>
    </w:pPr>
  </w:p>
  <w:p w:rsidR="00862FBC" w:rsidRDefault="00862FB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F42" w:rsidRDefault="00105F42" w:rsidP="0005631C">
      <w:pPr>
        <w:spacing w:after="0" w:line="240" w:lineRule="auto"/>
      </w:pPr>
      <w:r>
        <w:separator/>
      </w:r>
    </w:p>
  </w:footnote>
  <w:footnote w:type="continuationSeparator" w:id="0">
    <w:p w:rsidR="00105F42" w:rsidRDefault="00105F42" w:rsidP="0005631C">
      <w:pPr>
        <w:spacing w:after="0" w:line="240" w:lineRule="auto"/>
      </w:pPr>
      <w:r>
        <w:continuationSeparator/>
      </w:r>
    </w:p>
  </w:footnote>
  <w:footnote w:id="1">
    <w:p w:rsidR="00862FBC" w:rsidRPr="00184DFA" w:rsidRDefault="00862FBC" w:rsidP="004C5460">
      <w:pPr>
        <w:pStyle w:val="Testonotaapidipagina"/>
        <w:ind w:left="142" w:hanging="142"/>
        <w:rPr>
          <w:rFonts w:ascii="Arial Narrow" w:hAnsi="Arial Narrow"/>
          <w:sz w:val="18"/>
          <w:szCs w:val="18"/>
        </w:rPr>
      </w:pPr>
      <w:r w:rsidRPr="00184DFA">
        <w:rPr>
          <w:rStyle w:val="Rimandonotaapidipagina"/>
          <w:rFonts w:ascii="Arial Narrow" w:hAnsi="Arial Narrow"/>
          <w:sz w:val="18"/>
          <w:szCs w:val="18"/>
        </w:rPr>
        <w:footnoteRef/>
      </w:r>
      <w:r w:rsidRPr="00184DFA">
        <w:rPr>
          <w:rFonts w:ascii="Arial Narrow" w:hAnsi="Arial Narrow"/>
          <w:sz w:val="18"/>
          <w:szCs w:val="18"/>
        </w:rPr>
        <w:t xml:space="preserve"> </w:t>
      </w:r>
      <w:r>
        <w:rPr>
          <w:rFonts w:ascii="Arial Narrow" w:hAnsi="Arial Narrow"/>
          <w:sz w:val="18"/>
          <w:szCs w:val="18"/>
        </w:rPr>
        <w:tab/>
      </w:r>
      <w:proofErr w:type="spellStart"/>
      <w:r w:rsidRPr="00184DFA">
        <w:rPr>
          <w:rFonts w:ascii="Arial Narrow" w:hAnsi="Arial Narrow"/>
          <w:sz w:val="18"/>
          <w:szCs w:val="18"/>
        </w:rPr>
        <w:t>YouGov</w:t>
      </w:r>
      <w:proofErr w:type="spellEnd"/>
      <w:r w:rsidRPr="00184DFA">
        <w:rPr>
          <w:rFonts w:ascii="Arial Narrow" w:hAnsi="Arial Narrow"/>
          <w:sz w:val="18"/>
          <w:szCs w:val="18"/>
        </w:rPr>
        <w:t xml:space="preserve">: società di ricerca internazionale </w:t>
      </w:r>
      <w:r>
        <w:rPr>
          <w:rFonts w:ascii="Arial Narrow" w:hAnsi="Arial Narrow"/>
          <w:sz w:val="18"/>
          <w:szCs w:val="18"/>
        </w:rPr>
        <w:t xml:space="preserve">con sede a Londra e 17 uffici nel mondo. </w:t>
      </w:r>
    </w:p>
  </w:footnote>
  <w:footnote w:id="2">
    <w:p w:rsidR="00862FBC" w:rsidRPr="0006351D" w:rsidRDefault="00862FBC" w:rsidP="0006351D">
      <w:pPr>
        <w:pStyle w:val="Testonotaapidipagina"/>
        <w:ind w:left="142" w:hanging="142"/>
        <w:jc w:val="both"/>
        <w:rPr>
          <w:rFonts w:ascii="Arial Narrow" w:hAnsi="Arial Narrow"/>
          <w:sz w:val="18"/>
          <w:szCs w:val="18"/>
        </w:rPr>
      </w:pPr>
      <w:r>
        <w:rPr>
          <w:rStyle w:val="Rimandonotaapidipagina"/>
        </w:rPr>
        <w:footnoteRef/>
      </w:r>
      <w:r>
        <w:t xml:space="preserve"> </w:t>
      </w:r>
      <w:r>
        <w:tab/>
      </w:r>
      <w:r w:rsidRPr="0006351D">
        <w:rPr>
          <w:rFonts w:ascii="Arial Narrow" w:hAnsi="Arial Narrow"/>
          <w:color w:val="000000"/>
          <w:sz w:val="18"/>
          <w:szCs w:val="18"/>
          <w:lang w:eastAsia="it-IT"/>
        </w:rPr>
        <w:t xml:space="preserve">Commissione Difesa Vista (CDV) è un organismo nato nel 1972 con l'obiettivo di dare informazioni, in maniera corretta e puntuale, riguardanti la salute della vista.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BC" w:rsidRDefault="000A5619">
    <w:pPr>
      <w:pStyle w:val="Intestazio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4.6pt;margin-top:-3.05pt;width:63.15pt;height:62.85pt;z-index:-251658752">
          <v:imagedata r:id="rId1" o:title=""/>
        </v:shape>
      </w:pict>
    </w:r>
    <w:r w:rsidR="00862FBC">
      <w:tab/>
    </w:r>
    <w:r w:rsidR="00862FBC">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BC" w:rsidRDefault="00E41121" w:rsidP="000E1B4A">
    <w:pPr>
      <w:pStyle w:val="Intestazione"/>
      <w:jc w:val="cen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76.75pt;height:74.0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40370"/>
    <w:multiLevelType w:val="hybridMultilevel"/>
    <w:tmpl w:val="119A9748"/>
    <w:lvl w:ilvl="0" w:tplc="0DAA70DC">
      <w:numFmt w:val="bullet"/>
      <w:lvlText w:val="-"/>
      <w:lvlJc w:val="left"/>
      <w:pPr>
        <w:ind w:left="720" w:hanging="360"/>
      </w:pPr>
      <w:rPr>
        <w:rFonts w:ascii="Arial Narrow" w:eastAsia="Times New Roman" w:hAnsi="Arial Narrow" w:hint="default"/>
      </w:rPr>
    </w:lvl>
    <w:lvl w:ilvl="1" w:tplc="14EC17CA" w:tentative="1">
      <w:start w:val="1"/>
      <w:numFmt w:val="bullet"/>
      <w:lvlText w:val="o"/>
      <w:lvlJc w:val="left"/>
      <w:pPr>
        <w:ind w:left="1440" w:hanging="360"/>
      </w:pPr>
      <w:rPr>
        <w:rFonts w:ascii="Courier New" w:hAnsi="Courier New" w:hint="default"/>
      </w:rPr>
    </w:lvl>
    <w:lvl w:ilvl="2" w:tplc="04E87D68" w:tentative="1">
      <w:start w:val="1"/>
      <w:numFmt w:val="bullet"/>
      <w:lvlText w:val=""/>
      <w:lvlJc w:val="left"/>
      <w:pPr>
        <w:ind w:left="2160" w:hanging="360"/>
      </w:pPr>
      <w:rPr>
        <w:rFonts w:ascii="Wingdings" w:hAnsi="Wingdings" w:hint="default"/>
      </w:rPr>
    </w:lvl>
    <w:lvl w:ilvl="3" w:tplc="8DEC1190" w:tentative="1">
      <w:start w:val="1"/>
      <w:numFmt w:val="bullet"/>
      <w:lvlText w:val=""/>
      <w:lvlJc w:val="left"/>
      <w:pPr>
        <w:ind w:left="2880" w:hanging="360"/>
      </w:pPr>
      <w:rPr>
        <w:rFonts w:ascii="Symbol" w:hAnsi="Symbol" w:hint="default"/>
      </w:rPr>
    </w:lvl>
    <w:lvl w:ilvl="4" w:tplc="1CDA5566" w:tentative="1">
      <w:start w:val="1"/>
      <w:numFmt w:val="bullet"/>
      <w:lvlText w:val="o"/>
      <w:lvlJc w:val="left"/>
      <w:pPr>
        <w:ind w:left="3600" w:hanging="360"/>
      </w:pPr>
      <w:rPr>
        <w:rFonts w:ascii="Courier New" w:hAnsi="Courier New" w:hint="default"/>
      </w:rPr>
    </w:lvl>
    <w:lvl w:ilvl="5" w:tplc="7E8EA124" w:tentative="1">
      <w:start w:val="1"/>
      <w:numFmt w:val="bullet"/>
      <w:lvlText w:val=""/>
      <w:lvlJc w:val="left"/>
      <w:pPr>
        <w:ind w:left="4320" w:hanging="360"/>
      </w:pPr>
      <w:rPr>
        <w:rFonts w:ascii="Wingdings" w:hAnsi="Wingdings" w:hint="default"/>
      </w:rPr>
    </w:lvl>
    <w:lvl w:ilvl="6" w:tplc="549C72CC" w:tentative="1">
      <w:start w:val="1"/>
      <w:numFmt w:val="bullet"/>
      <w:lvlText w:val=""/>
      <w:lvlJc w:val="left"/>
      <w:pPr>
        <w:ind w:left="5040" w:hanging="360"/>
      </w:pPr>
      <w:rPr>
        <w:rFonts w:ascii="Symbol" w:hAnsi="Symbol" w:hint="default"/>
      </w:rPr>
    </w:lvl>
    <w:lvl w:ilvl="7" w:tplc="79DA3346" w:tentative="1">
      <w:start w:val="1"/>
      <w:numFmt w:val="bullet"/>
      <w:lvlText w:val="o"/>
      <w:lvlJc w:val="left"/>
      <w:pPr>
        <w:ind w:left="5760" w:hanging="360"/>
      </w:pPr>
      <w:rPr>
        <w:rFonts w:ascii="Courier New" w:hAnsi="Courier New" w:hint="default"/>
      </w:rPr>
    </w:lvl>
    <w:lvl w:ilvl="8" w:tplc="758AAF46" w:tentative="1">
      <w:start w:val="1"/>
      <w:numFmt w:val="bullet"/>
      <w:lvlText w:val=""/>
      <w:lvlJc w:val="left"/>
      <w:pPr>
        <w:ind w:left="6480" w:hanging="360"/>
      </w:pPr>
      <w:rPr>
        <w:rFonts w:ascii="Wingdings" w:hAnsi="Wingdings" w:hint="default"/>
      </w:rPr>
    </w:lvl>
  </w:abstractNum>
  <w:abstractNum w:abstractNumId="1">
    <w:nsid w:val="731F2D39"/>
    <w:multiLevelType w:val="hybridMultilevel"/>
    <w:tmpl w:val="8D54734E"/>
    <w:lvl w:ilvl="0" w:tplc="46349CB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4108"/>
    <w:rsid w:val="0005631C"/>
    <w:rsid w:val="00060231"/>
    <w:rsid w:val="0006351D"/>
    <w:rsid w:val="00065335"/>
    <w:rsid w:val="00094D63"/>
    <w:rsid w:val="000A5619"/>
    <w:rsid w:val="000B10D7"/>
    <w:rsid w:val="000B2338"/>
    <w:rsid w:val="000C77A5"/>
    <w:rsid w:val="000D3BDE"/>
    <w:rsid w:val="000D5411"/>
    <w:rsid w:val="000D5DF3"/>
    <w:rsid w:val="000E1B4A"/>
    <w:rsid w:val="000F20A7"/>
    <w:rsid w:val="00105F42"/>
    <w:rsid w:val="001170C5"/>
    <w:rsid w:val="00143C83"/>
    <w:rsid w:val="00177FD7"/>
    <w:rsid w:val="00183385"/>
    <w:rsid w:val="00184DFA"/>
    <w:rsid w:val="0019037C"/>
    <w:rsid w:val="001976AF"/>
    <w:rsid w:val="001A4AE7"/>
    <w:rsid w:val="001A63E5"/>
    <w:rsid w:val="001C412D"/>
    <w:rsid w:val="001D13CD"/>
    <w:rsid w:val="001E1362"/>
    <w:rsid w:val="001F3032"/>
    <w:rsid w:val="00223EAD"/>
    <w:rsid w:val="00247FC7"/>
    <w:rsid w:val="00260022"/>
    <w:rsid w:val="00272FE9"/>
    <w:rsid w:val="00277430"/>
    <w:rsid w:val="00282B46"/>
    <w:rsid w:val="00287080"/>
    <w:rsid w:val="002A72A5"/>
    <w:rsid w:val="002B2FA2"/>
    <w:rsid w:val="00301D28"/>
    <w:rsid w:val="00311BDC"/>
    <w:rsid w:val="003341CF"/>
    <w:rsid w:val="00336303"/>
    <w:rsid w:val="0034414C"/>
    <w:rsid w:val="00347AFC"/>
    <w:rsid w:val="003505C8"/>
    <w:rsid w:val="00351704"/>
    <w:rsid w:val="00353AE2"/>
    <w:rsid w:val="003826FF"/>
    <w:rsid w:val="003B1C11"/>
    <w:rsid w:val="003D25CA"/>
    <w:rsid w:val="003E700A"/>
    <w:rsid w:val="003F1A78"/>
    <w:rsid w:val="00433F20"/>
    <w:rsid w:val="00471038"/>
    <w:rsid w:val="004A003F"/>
    <w:rsid w:val="004B028F"/>
    <w:rsid w:val="004B2304"/>
    <w:rsid w:val="004B7E47"/>
    <w:rsid w:val="004C5460"/>
    <w:rsid w:val="004C7A6D"/>
    <w:rsid w:val="004D0566"/>
    <w:rsid w:val="004D148C"/>
    <w:rsid w:val="004E376E"/>
    <w:rsid w:val="00502646"/>
    <w:rsid w:val="00590C66"/>
    <w:rsid w:val="005F42FA"/>
    <w:rsid w:val="00641F24"/>
    <w:rsid w:val="00651C5A"/>
    <w:rsid w:val="00666E34"/>
    <w:rsid w:val="00667CEE"/>
    <w:rsid w:val="006843CA"/>
    <w:rsid w:val="006A71D4"/>
    <w:rsid w:val="006C3D56"/>
    <w:rsid w:val="006C7418"/>
    <w:rsid w:val="006D6DED"/>
    <w:rsid w:val="006D7877"/>
    <w:rsid w:val="006F3582"/>
    <w:rsid w:val="006F4872"/>
    <w:rsid w:val="00706D7B"/>
    <w:rsid w:val="00713ACC"/>
    <w:rsid w:val="00721678"/>
    <w:rsid w:val="007219F2"/>
    <w:rsid w:val="0073740A"/>
    <w:rsid w:val="00745239"/>
    <w:rsid w:val="00754108"/>
    <w:rsid w:val="007860C9"/>
    <w:rsid w:val="0078676D"/>
    <w:rsid w:val="007B19D9"/>
    <w:rsid w:val="007D7930"/>
    <w:rsid w:val="007E31E8"/>
    <w:rsid w:val="007E72E7"/>
    <w:rsid w:val="00827B58"/>
    <w:rsid w:val="008308B4"/>
    <w:rsid w:val="00852622"/>
    <w:rsid w:val="00854BE3"/>
    <w:rsid w:val="00862FBC"/>
    <w:rsid w:val="00870F6C"/>
    <w:rsid w:val="0087691F"/>
    <w:rsid w:val="00880EBD"/>
    <w:rsid w:val="00885A78"/>
    <w:rsid w:val="00887371"/>
    <w:rsid w:val="008A1B2D"/>
    <w:rsid w:val="008A1E5E"/>
    <w:rsid w:val="008B21D3"/>
    <w:rsid w:val="008C3D9A"/>
    <w:rsid w:val="008C6572"/>
    <w:rsid w:val="008D032A"/>
    <w:rsid w:val="008D44D0"/>
    <w:rsid w:val="00935EF4"/>
    <w:rsid w:val="00936827"/>
    <w:rsid w:val="00947F10"/>
    <w:rsid w:val="00952B15"/>
    <w:rsid w:val="009569A2"/>
    <w:rsid w:val="00963FAA"/>
    <w:rsid w:val="0097430D"/>
    <w:rsid w:val="009750DD"/>
    <w:rsid w:val="00983340"/>
    <w:rsid w:val="00984D65"/>
    <w:rsid w:val="009851B8"/>
    <w:rsid w:val="00995BC8"/>
    <w:rsid w:val="00997E48"/>
    <w:rsid w:val="009B6B1A"/>
    <w:rsid w:val="009D78AD"/>
    <w:rsid w:val="009E22C3"/>
    <w:rsid w:val="009F7DBC"/>
    <w:rsid w:val="00A07EAE"/>
    <w:rsid w:val="00A163D2"/>
    <w:rsid w:val="00A564A7"/>
    <w:rsid w:val="00A71BED"/>
    <w:rsid w:val="00AA7124"/>
    <w:rsid w:val="00AC2178"/>
    <w:rsid w:val="00AD7DF3"/>
    <w:rsid w:val="00AE05C8"/>
    <w:rsid w:val="00AE2918"/>
    <w:rsid w:val="00B05141"/>
    <w:rsid w:val="00B35972"/>
    <w:rsid w:val="00B42CEF"/>
    <w:rsid w:val="00B52A6F"/>
    <w:rsid w:val="00B53BE8"/>
    <w:rsid w:val="00B7553C"/>
    <w:rsid w:val="00B8488E"/>
    <w:rsid w:val="00B939CD"/>
    <w:rsid w:val="00BD25B5"/>
    <w:rsid w:val="00BE0341"/>
    <w:rsid w:val="00BF597F"/>
    <w:rsid w:val="00C124B9"/>
    <w:rsid w:val="00C1367E"/>
    <w:rsid w:val="00C137F3"/>
    <w:rsid w:val="00C534F7"/>
    <w:rsid w:val="00C73B68"/>
    <w:rsid w:val="00C85C28"/>
    <w:rsid w:val="00C864AD"/>
    <w:rsid w:val="00C86EA3"/>
    <w:rsid w:val="00CB364E"/>
    <w:rsid w:val="00CB4186"/>
    <w:rsid w:val="00CC7475"/>
    <w:rsid w:val="00CC79BE"/>
    <w:rsid w:val="00CF4A68"/>
    <w:rsid w:val="00D00091"/>
    <w:rsid w:val="00D129A0"/>
    <w:rsid w:val="00D24ECA"/>
    <w:rsid w:val="00D414AA"/>
    <w:rsid w:val="00D5372F"/>
    <w:rsid w:val="00D6492C"/>
    <w:rsid w:val="00D75FA1"/>
    <w:rsid w:val="00D86632"/>
    <w:rsid w:val="00DB2C19"/>
    <w:rsid w:val="00DC2D8A"/>
    <w:rsid w:val="00DC597D"/>
    <w:rsid w:val="00DE0687"/>
    <w:rsid w:val="00DE1799"/>
    <w:rsid w:val="00DF1E18"/>
    <w:rsid w:val="00E41121"/>
    <w:rsid w:val="00E62BD9"/>
    <w:rsid w:val="00E714A2"/>
    <w:rsid w:val="00E77329"/>
    <w:rsid w:val="00EA3D4C"/>
    <w:rsid w:val="00EB4F5F"/>
    <w:rsid w:val="00EF6183"/>
    <w:rsid w:val="00F04854"/>
    <w:rsid w:val="00F45AE9"/>
    <w:rsid w:val="00F51C53"/>
    <w:rsid w:val="00F901F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footer"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26167"/>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754108"/>
    <w:pPr>
      <w:tabs>
        <w:tab w:val="center" w:pos="4536"/>
        <w:tab w:val="right" w:pos="9072"/>
      </w:tabs>
      <w:spacing w:after="0" w:line="240" w:lineRule="auto"/>
    </w:pPr>
    <w:rPr>
      <w:rFonts w:eastAsia="Calibri"/>
      <w:sz w:val="20"/>
      <w:szCs w:val="20"/>
    </w:rPr>
  </w:style>
  <w:style w:type="character" w:customStyle="1" w:styleId="IntestazioneCarattere">
    <w:name w:val="Intestazione Carattere"/>
    <w:link w:val="Intestazione"/>
    <w:locked/>
    <w:rsid w:val="00754108"/>
    <w:rPr>
      <w:rFonts w:cs="Times New Roman"/>
      <w:lang w:val="it-IT"/>
    </w:rPr>
  </w:style>
  <w:style w:type="paragraph" w:styleId="Pidipagina">
    <w:name w:val="footer"/>
    <w:basedOn w:val="Normale"/>
    <w:link w:val="PidipaginaCarattere"/>
    <w:uiPriority w:val="99"/>
    <w:locked/>
    <w:rsid w:val="00754108"/>
    <w:pPr>
      <w:tabs>
        <w:tab w:val="center" w:pos="4536"/>
        <w:tab w:val="right" w:pos="9072"/>
      </w:tabs>
      <w:spacing w:after="0" w:line="240" w:lineRule="auto"/>
    </w:pPr>
    <w:rPr>
      <w:rFonts w:eastAsia="Calibri"/>
      <w:sz w:val="20"/>
      <w:szCs w:val="20"/>
    </w:rPr>
  </w:style>
  <w:style w:type="character" w:customStyle="1" w:styleId="PidipaginaCarattere">
    <w:name w:val="Piè di pagina Carattere"/>
    <w:link w:val="Pidipagina"/>
    <w:uiPriority w:val="99"/>
    <w:locked/>
    <w:rsid w:val="00754108"/>
    <w:rPr>
      <w:rFonts w:cs="Times New Roman"/>
      <w:lang w:val="it-IT"/>
    </w:rPr>
  </w:style>
  <w:style w:type="paragraph" w:styleId="Testofumetto">
    <w:name w:val="Balloon Text"/>
    <w:basedOn w:val="Normale"/>
    <w:link w:val="TestofumettoCarattere"/>
    <w:semiHidden/>
    <w:locked/>
    <w:rsid w:val="00754108"/>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754108"/>
    <w:rPr>
      <w:rFonts w:ascii="Tahoma" w:hAnsi="Tahoma" w:cs="Tahoma"/>
      <w:sz w:val="16"/>
      <w:szCs w:val="16"/>
      <w:lang w:val="it-IT"/>
    </w:rPr>
  </w:style>
  <w:style w:type="table" w:styleId="Grigliatabella">
    <w:name w:val="Table Grid"/>
    <w:basedOn w:val="Tabellanormale"/>
    <w:locked/>
    <w:rsid w:val="00CE44BB"/>
    <w:rPr>
      <w:rFonts w:eastAsia="Times New Roman"/>
      <w:lang w:val="de-DE" w:eastAsia="de-D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llegamentoipertestuale">
    <w:name w:val="Hyperlink"/>
    <w:uiPriority w:val="99"/>
    <w:locked/>
    <w:rsid w:val="00CE44BB"/>
    <w:rPr>
      <w:rFonts w:cs="Times New Roman"/>
      <w:color w:val="0000FF"/>
      <w:u w:val="single"/>
      <w:lang w:val="it-IT"/>
    </w:rPr>
  </w:style>
  <w:style w:type="paragraph" w:customStyle="1" w:styleId="HeadlinePressemitteilung">
    <w:name w:val="Headline Pressemitteilung"/>
    <w:basedOn w:val="Normale"/>
    <w:locked/>
    <w:rsid w:val="00321D35"/>
    <w:pPr>
      <w:spacing w:after="0" w:line="320" w:lineRule="exact"/>
    </w:pPr>
    <w:rPr>
      <w:b/>
      <w:sz w:val="28"/>
      <w:szCs w:val="28"/>
    </w:rPr>
  </w:style>
  <w:style w:type="paragraph" w:customStyle="1" w:styleId="SubheadlinePressemitteilung">
    <w:name w:val="Subheadline Pressemitteilung"/>
    <w:basedOn w:val="Normale"/>
    <w:locked/>
    <w:rsid w:val="00321D35"/>
    <w:pPr>
      <w:spacing w:after="0" w:line="320" w:lineRule="exact"/>
      <w:ind w:left="709" w:hanging="709"/>
    </w:pPr>
    <w:rPr>
      <w:b/>
      <w:sz w:val="24"/>
      <w:szCs w:val="24"/>
    </w:rPr>
  </w:style>
  <w:style w:type="paragraph" w:customStyle="1" w:styleId="FlietextPressemitteilung">
    <w:name w:val="Fließtext Pressemitteilung"/>
    <w:basedOn w:val="Normale"/>
    <w:rsid w:val="00321D35"/>
    <w:pPr>
      <w:spacing w:after="0" w:line="320" w:lineRule="exact"/>
    </w:pPr>
    <w:rPr>
      <w:sz w:val="24"/>
      <w:szCs w:val="24"/>
    </w:rPr>
  </w:style>
  <w:style w:type="paragraph" w:customStyle="1" w:styleId="berschriftAnhang">
    <w:name w:val="Überschrift Anhang"/>
    <w:basedOn w:val="Normale"/>
    <w:locked/>
    <w:rsid w:val="00321D35"/>
    <w:pPr>
      <w:spacing w:after="0" w:line="240" w:lineRule="auto"/>
    </w:pPr>
    <w:rPr>
      <w:b/>
      <w:sz w:val="18"/>
      <w:szCs w:val="18"/>
    </w:rPr>
  </w:style>
  <w:style w:type="paragraph" w:customStyle="1" w:styleId="InhaltAnhang">
    <w:name w:val="InhaltAnhang"/>
    <w:basedOn w:val="Normale"/>
    <w:locked/>
    <w:rsid w:val="00321D35"/>
    <w:pPr>
      <w:spacing w:after="0" w:line="240" w:lineRule="auto"/>
    </w:pPr>
    <w:rPr>
      <w:sz w:val="18"/>
      <w:szCs w:val="18"/>
    </w:rPr>
  </w:style>
  <w:style w:type="character" w:styleId="Rimandocommento">
    <w:name w:val="annotation reference"/>
    <w:semiHidden/>
    <w:locked/>
    <w:rsid w:val="00572F0A"/>
    <w:rPr>
      <w:sz w:val="16"/>
      <w:szCs w:val="16"/>
      <w:lang w:val="it-IT"/>
    </w:rPr>
  </w:style>
  <w:style w:type="paragraph" w:styleId="Testocommento">
    <w:name w:val="annotation text"/>
    <w:basedOn w:val="Normale"/>
    <w:semiHidden/>
    <w:locked/>
    <w:rsid w:val="00572F0A"/>
    <w:pPr>
      <w:spacing w:after="0" w:line="240" w:lineRule="auto"/>
    </w:pPr>
    <w:rPr>
      <w:rFonts w:ascii="Times New Roman" w:eastAsia="MS Mincho" w:hAnsi="Times New Roman"/>
      <w:sz w:val="20"/>
      <w:szCs w:val="20"/>
      <w:lang w:eastAsia="ja-JP"/>
    </w:rPr>
  </w:style>
  <w:style w:type="paragraph" w:styleId="Testonotaapidipagina">
    <w:name w:val="footnote text"/>
    <w:basedOn w:val="Normale"/>
    <w:semiHidden/>
    <w:locked/>
    <w:rsid w:val="00572F0A"/>
    <w:pPr>
      <w:spacing w:after="0" w:line="240" w:lineRule="auto"/>
    </w:pPr>
    <w:rPr>
      <w:rFonts w:ascii="Times New Roman" w:eastAsia="MS Mincho" w:hAnsi="Times New Roman"/>
      <w:sz w:val="20"/>
      <w:szCs w:val="20"/>
      <w:lang w:eastAsia="ja-JP"/>
    </w:rPr>
  </w:style>
  <w:style w:type="character" w:styleId="Rimandonotaapidipagina">
    <w:name w:val="footnote reference"/>
    <w:semiHidden/>
    <w:locked/>
    <w:rsid w:val="00572F0A"/>
    <w:rPr>
      <w:vertAlign w:val="superscript"/>
      <w:lang w:val="it-IT"/>
    </w:rPr>
  </w:style>
  <w:style w:type="paragraph" w:styleId="Soggettocommento">
    <w:name w:val="annotation subject"/>
    <w:basedOn w:val="Testocommento"/>
    <w:next w:val="Testocommento"/>
    <w:semiHidden/>
    <w:locked/>
    <w:rsid w:val="00B838A4"/>
    <w:pPr>
      <w:spacing w:after="200" w:line="276" w:lineRule="auto"/>
    </w:pPr>
    <w:rPr>
      <w:rFonts w:ascii="Arial Narrow" w:eastAsia="Times New Roman" w:hAnsi="Arial Narrow"/>
      <w:b/>
      <w:bCs/>
      <w:lang w:eastAsia="en-US"/>
    </w:rPr>
  </w:style>
  <w:style w:type="paragraph" w:styleId="Paragrafoelenco">
    <w:name w:val="List Paragraph"/>
    <w:basedOn w:val="Normale"/>
    <w:uiPriority w:val="34"/>
    <w:qFormat/>
    <w:rsid w:val="0034414C"/>
    <w:pPr>
      <w:ind w:left="720"/>
      <w:contextualSpacing/>
    </w:pPr>
    <w:rPr>
      <w:rFonts w:ascii="Calibri" w:hAnsi="Calibri"/>
      <w:lang w:eastAsia="it-IT"/>
    </w:rPr>
  </w:style>
  <w:style w:type="character" w:customStyle="1" w:styleId="hps">
    <w:name w:val="hps"/>
    <w:basedOn w:val="Carpredefinitoparagrafo"/>
    <w:rsid w:val="00651C5A"/>
  </w:style>
  <w:style w:type="paragraph" w:styleId="Testonotadichiusura">
    <w:name w:val="endnote text"/>
    <w:basedOn w:val="Normale"/>
    <w:link w:val="TestonotadichiusuraCarattere"/>
    <w:locked/>
    <w:rsid w:val="00AA7124"/>
    <w:rPr>
      <w:sz w:val="20"/>
      <w:szCs w:val="20"/>
    </w:rPr>
  </w:style>
  <w:style w:type="character" w:customStyle="1" w:styleId="TestonotadichiusuraCarattere">
    <w:name w:val="Testo nota di chiusura Carattere"/>
    <w:link w:val="Testonotadichiusura"/>
    <w:rsid w:val="00AA7124"/>
    <w:rPr>
      <w:rFonts w:eastAsia="Times New Roman"/>
      <w:lang w:eastAsia="en-US"/>
    </w:rPr>
  </w:style>
  <w:style w:type="character" w:styleId="Rimandonotadichiusura">
    <w:name w:val="endnote reference"/>
    <w:locked/>
    <w:rsid w:val="00AA712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vana.visentini@ketchum.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vision.zeiss.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runa.malerba@ketchum.it" TargetMode="External"/><Relationship Id="rId4" Type="http://schemas.openxmlformats.org/officeDocument/2006/relationships/webSettings" Target="webSettings.xml"/><Relationship Id="rId9" Type="http://schemas.openxmlformats.org/officeDocument/2006/relationships/hyperlink" Target="mailto:valeria.ridenti@ketchu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1385</Words>
  <Characters>8013</Characters>
  <Application>Microsoft Office Word</Application>
  <DocSecurity>0</DocSecurity>
  <Lines>66</Lines>
  <Paragraphs>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Tragen Sie hier die Headline ein</vt:lpstr>
      <vt:lpstr>Tragen Sie hier die Headline ein</vt:lpstr>
    </vt:vector>
  </TitlesOfParts>
  <Company>Microsoft</Company>
  <LinksUpToDate>false</LinksUpToDate>
  <CharactersWithSpaces>9380</CharactersWithSpaces>
  <SharedDoc>false</SharedDoc>
  <HLinks>
    <vt:vector size="6" baseType="variant">
      <vt:variant>
        <vt:i4>2293815</vt:i4>
      </vt:variant>
      <vt:variant>
        <vt:i4>0</vt:i4>
      </vt:variant>
      <vt:variant>
        <vt:i4>0</vt:i4>
      </vt:variant>
      <vt:variant>
        <vt:i4>5</vt:i4>
      </vt:variant>
      <vt:variant>
        <vt:lpwstr>http://www.vision.zeiss.it/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Tragen Sie hier die Headline ein</dc:title>
  <dc:creator>Jens Genkinger</dc:creator>
  <cp:lastModifiedBy>ridenti</cp:lastModifiedBy>
  <cp:revision>6</cp:revision>
  <cp:lastPrinted>2012-01-27T16:00:00Z</cp:lastPrinted>
  <dcterms:created xsi:type="dcterms:W3CDTF">2012-02-08T14:04:00Z</dcterms:created>
  <dcterms:modified xsi:type="dcterms:W3CDTF">2012-02-14T10:47:00Z</dcterms:modified>
</cp:coreProperties>
</file>